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72" w:type="dxa"/>
        <w:tblLook w:val="01E0" w:firstRow="1" w:lastRow="1" w:firstColumn="1" w:lastColumn="1" w:noHBand="0" w:noVBand="0"/>
      </w:tblPr>
      <w:tblGrid>
        <w:gridCol w:w="5071"/>
        <w:gridCol w:w="4886"/>
      </w:tblGrid>
      <w:tr w:rsidR="00DE1529" w:rsidRPr="00422C3A" w14:paraId="28017694" w14:textId="77777777" w:rsidTr="00300E17">
        <w:trPr>
          <w:trHeight w:val="2777"/>
        </w:trPr>
        <w:tc>
          <w:tcPr>
            <w:tcW w:w="5071" w:type="dxa"/>
          </w:tcPr>
          <w:p w14:paraId="2E750379" w14:textId="12B07E07" w:rsidR="00DE1529" w:rsidRPr="00422C3A" w:rsidRDefault="00DE1529" w:rsidP="00D826F1">
            <w:pPr>
              <w:spacing w:line="240" w:lineRule="auto"/>
              <w:rPr>
                <w:color w:val="FF0000"/>
                <w:szCs w:val="26"/>
              </w:rPr>
            </w:pPr>
          </w:p>
        </w:tc>
        <w:tc>
          <w:tcPr>
            <w:tcW w:w="4886" w:type="dxa"/>
          </w:tcPr>
          <w:p w14:paraId="5A130DB3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</w:tc>
      </w:tr>
    </w:tbl>
    <w:p w14:paraId="699669D1" w14:textId="77777777" w:rsidR="000519BC" w:rsidRDefault="000519BC" w:rsidP="00DE1529">
      <w:pPr>
        <w:pStyle w:val="CourtInfo"/>
        <w:spacing w:line="240" w:lineRule="auto"/>
        <w:rPr>
          <w:b/>
          <w:szCs w:val="26"/>
        </w:rPr>
      </w:pPr>
      <w:bookmarkStart w:id="0" w:name="zsdCourtLines"/>
    </w:p>
    <w:p w14:paraId="5B2ECA7B" w14:textId="6E55B890" w:rsidR="00DE1529" w:rsidRPr="00422C3A" w:rsidRDefault="00DE1529" w:rsidP="00DE1529">
      <w:pPr>
        <w:pStyle w:val="CourtInfo"/>
        <w:spacing w:line="240" w:lineRule="auto"/>
        <w:rPr>
          <w:b/>
          <w:szCs w:val="26"/>
        </w:rPr>
      </w:pPr>
      <w:r w:rsidRPr="00422C3A">
        <w:rPr>
          <w:b/>
          <w:szCs w:val="26"/>
        </w:rPr>
        <w:t>UNITED STATES BANKRUPTCY COURT</w:t>
      </w:r>
      <w:r w:rsidRPr="00422C3A">
        <w:rPr>
          <w:b/>
          <w:szCs w:val="26"/>
        </w:rPr>
        <w:br/>
        <w:t>DISTRICT OF ARIZONA</w:t>
      </w:r>
      <w:bookmarkEnd w:id="0"/>
    </w:p>
    <w:p w14:paraId="37D83EA7" w14:textId="77777777" w:rsidR="000519BC" w:rsidRPr="00422C3A" w:rsidRDefault="000519BC" w:rsidP="00DE1529">
      <w:pPr>
        <w:pStyle w:val="CourtInfo"/>
        <w:spacing w:line="240" w:lineRule="auto"/>
        <w:jc w:val="left"/>
        <w:rPr>
          <w:b/>
          <w:szCs w:val="26"/>
        </w:rPr>
      </w:pPr>
    </w:p>
    <w:tbl>
      <w:tblPr>
        <w:tblW w:w="10116" w:type="dxa"/>
        <w:tblInd w:w="-162" w:type="dxa"/>
        <w:tblBorders>
          <w:insideH w:val="single" w:sz="4" w:space="0" w:color="auto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040"/>
        <w:gridCol w:w="5076"/>
      </w:tblGrid>
      <w:tr w:rsidR="00DE1529" w:rsidRPr="00422C3A" w14:paraId="7F563605" w14:textId="77777777" w:rsidTr="00704DAA">
        <w:trPr>
          <w:trHeight w:val="4509"/>
        </w:trPr>
        <w:tc>
          <w:tcPr>
            <w:tcW w:w="50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3D8626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  <w:bookmarkStart w:id="1" w:name="zsdCaption"/>
            <w:r w:rsidRPr="00422C3A">
              <w:rPr>
                <w:szCs w:val="26"/>
              </w:rPr>
              <w:t>In re:</w:t>
            </w:r>
          </w:p>
          <w:p w14:paraId="1A50663B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  <w:p w14:paraId="196E93D1" w14:textId="60C171A2" w:rsidR="00DE1529" w:rsidRPr="00422C3A" w:rsidRDefault="00D87A7E" w:rsidP="0058163D">
            <w:pPr>
              <w:spacing w:line="24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ENTER DEBTOR NAME(S)"/>
                <w:tag w:val="ENTER DEBTOR NAME(S)"/>
                <w:id w:val="92220133"/>
                <w:placeholder>
                  <w:docPart w:val="078F40B7DE1D445482509146160B8428"/>
                </w:placeholder>
                <w:showingPlcHdr/>
                <w:text w:multiLine="1"/>
              </w:sdtPr>
              <w:sdtEndPr/>
              <w:sdtContent>
                <w:r w:rsidR="00DE1529" w:rsidRPr="007E428C">
                  <w:rPr>
                    <w:rStyle w:val="PlaceholderText"/>
                    <w:color w:val="4472C4" w:themeColor="accent1"/>
                  </w:rPr>
                  <w:t>Click here to enter</w:t>
                </w:r>
                <w:r w:rsidR="00DE1529">
                  <w:rPr>
                    <w:rStyle w:val="PlaceholderText"/>
                    <w:color w:val="4472C4" w:themeColor="accent1"/>
                  </w:rPr>
                  <w:t xml:space="preserve"> text</w:t>
                </w:r>
              </w:sdtContent>
            </w:sdt>
            <w:r w:rsidR="00DE1529" w:rsidRPr="00422C3A">
              <w:rPr>
                <w:szCs w:val="26"/>
              </w:rPr>
              <w:t>,</w:t>
            </w:r>
          </w:p>
          <w:p w14:paraId="42297D1C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  <w:p w14:paraId="0A0BAED5" w14:textId="1F62585F" w:rsidR="00DE1529" w:rsidRPr="00422C3A" w:rsidRDefault="00DE1529" w:rsidP="0058163D">
            <w:pPr>
              <w:spacing w:line="240" w:lineRule="auto"/>
              <w:rPr>
                <w:szCs w:val="26"/>
              </w:rPr>
            </w:pPr>
            <w:r w:rsidRPr="00422C3A">
              <w:rPr>
                <w:szCs w:val="26"/>
              </w:rPr>
              <w:tab/>
            </w:r>
            <w:r w:rsidRPr="00422C3A">
              <w:rPr>
                <w:szCs w:val="26"/>
              </w:rPr>
              <w:tab/>
            </w:r>
            <w:r w:rsidRPr="00422C3A">
              <w:rPr>
                <w:szCs w:val="26"/>
              </w:rPr>
              <w:tab/>
            </w:r>
            <w:r w:rsidRPr="00422C3A">
              <w:rPr>
                <w:szCs w:val="26"/>
              </w:rPr>
              <w:tab/>
              <w:t>Debtor</w:t>
            </w:r>
            <w:r>
              <w:rPr>
                <w:szCs w:val="26"/>
              </w:rPr>
              <w:t>(s)</w:t>
            </w:r>
            <w:r w:rsidRPr="00422C3A">
              <w:rPr>
                <w:szCs w:val="26"/>
              </w:rPr>
              <w:t>.</w:t>
            </w:r>
          </w:p>
        </w:tc>
        <w:tc>
          <w:tcPr>
            <w:tcW w:w="5076" w:type="dxa"/>
            <w:tcBorders>
              <w:left w:val="single" w:sz="4" w:space="0" w:color="auto"/>
            </w:tcBorders>
          </w:tcPr>
          <w:p w14:paraId="7D3EDB12" w14:textId="0A0DBAD3" w:rsidR="00DE1529" w:rsidRPr="00422C3A" w:rsidRDefault="00DE1529" w:rsidP="0058163D">
            <w:pPr>
              <w:tabs>
                <w:tab w:val="left" w:pos="1142"/>
              </w:tabs>
              <w:spacing w:line="240" w:lineRule="auto"/>
              <w:ind w:left="1142" w:hanging="1142"/>
              <w:rPr>
                <w:szCs w:val="26"/>
              </w:rPr>
            </w:pPr>
            <w:r w:rsidRPr="00422C3A">
              <w:rPr>
                <w:szCs w:val="26"/>
              </w:rPr>
              <w:t xml:space="preserve">Chapter </w:t>
            </w:r>
            <w:sdt>
              <w:sdtPr>
                <w:rPr>
                  <w:szCs w:val="26"/>
                </w:rPr>
                <w:alias w:val="Choose Chapter Number"/>
                <w:tag w:val="Choose Chapter Number"/>
                <w:id w:val="-116375762"/>
                <w:placeholder>
                  <w:docPart w:val="CA0850C7FF8E4615ABA68848BB7EB700"/>
                </w:placeholder>
                <w:dropDownList>
                  <w:listItem w:value="Choose an item."/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EndPr/>
              <w:sdtContent>
                <w:r>
                  <w:rPr>
                    <w:szCs w:val="26"/>
                  </w:rPr>
                  <w:t>11</w:t>
                </w:r>
              </w:sdtContent>
            </w:sdt>
            <w:r w:rsidRPr="00422C3A">
              <w:rPr>
                <w:szCs w:val="26"/>
              </w:rPr>
              <w:t xml:space="preserve"> Proceedings</w:t>
            </w:r>
          </w:p>
          <w:p w14:paraId="6F673C7E" w14:textId="77777777" w:rsidR="00DE1529" w:rsidRPr="00422C3A" w:rsidRDefault="00DE1529" w:rsidP="0058163D">
            <w:pPr>
              <w:tabs>
                <w:tab w:val="left" w:pos="1142"/>
              </w:tabs>
              <w:spacing w:line="240" w:lineRule="auto"/>
              <w:ind w:left="1142" w:hanging="1142"/>
              <w:rPr>
                <w:szCs w:val="26"/>
              </w:rPr>
            </w:pPr>
          </w:p>
          <w:p w14:paraId="6688B0D2" w14:textId="12D81B37" w:rsidR="00DE1529" w:rsidRPr="00422C3A" w:rsidRDefault="00DE1529" w:rsidP="0058163D">
            <w:pPr>
              <w:tabs>
                <w:tab w:val="left" w:pos="1142"/>
              </w:tabs>
              <w:spacing w:line="240" w:lineRule="auto"/>
              <w:ind w:left="1142" w:hanging="1142"/>
              <w:rPr>
                <w:szCs w:val="26"/>
              </w:rPr>
            </w:pPr>
            <w:r w:rsidRPr="00422C3A">
              <w:rPr>
                <w:szCs w:val="26"/>
              </w:rPr>
              <w:t xml:space="preserve">Case No. </w:t>
            </w:r>
            <w:sdt>
              <w:sdtPr>
                <w:rPr>
                  <w:szCs w:val="26"/>
                </w:rPr>
                <w:alias w:val="Enter Case No."/>
                <w:tag w:val="Enter Case No."/>
                <w:id w:val="-1055395801"/>
                <w:placeholder>
                  <w:docPart w:val="C1FC2A7DA5DF4E9EAE557DC79BB746F1"/>
                </w:placeholder>
                <w:showingPlcHdr/>
                <w:text/>
              </w:sdtPr>
              <w:sdtEndPr/>
              <w:sdtContent>
                <w:r w:rsidRPr="007E428C">
                  <w:rPr>
                    <w:rStyle w:val="PlaceholderText"/>
                    <w:color w:val="4472C4" w:themeColor="accent1"/>
                  </w:rPr>
                  <w:t>Click here to enter text</w:t>
                </w:r>
              </w:sdtContent>
            </w:sdt>
          </w:p>
          <w:p w14:paraId="24F45CA8" w14:textId="77777777" w:rsidR="00DE1529" w:rsidRPr="00422C3A" w:rsidRDefault="00DE1529" w:rsidP="0058163D">
            <w:pPr>
              <w:spacing w:line="240" w:lineRule="auto"/>
              <w:rPr>
                <w:szCs w:val="26"/>
              </w:rPr>
            </w:pPr>
          </w:p>
          <w:p w14:paraId="107CB607" w14:textId="457A3EDA" w:rsidR="00DE1529" w:rsidRPr="008C5B3D" w:rsidRDefault="00DE1529" w:rsidP="00DE1529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  <w:bookmarkStart w:id="2" w:name="zsdTitleIC"/>
            <w:bookmarkEnd w:id="2"/>
            <w:r w:rsidRPr="008C5B3D">
              <w:rPr>
                <w:b/>
                <w:sz w:val="26"/>
                <w:szCs w:val="26"/>
              </w:rPr>
              <w:t>ORDER:</w:t>
            </w:r>
          </w:p>
          <w:p w14:paraId="1B5FE178" w14:textId="77777777" w:rsidR="00DE1529" w:rsidRPr="008C5B3D" w:rsidRDefault="00DE1529" w:rsidP="00DE1529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14:paraId="4859888B" w14:textId="16D15764" w:rsidR="00DE1529" w:rsidRPr="008C5B3D" w:rsidRDefault="00DE1529" w:rsidP="00DE1529">
            <w:pPr>
              <w:pStyle w:val="SingleSpacing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SETTING CONFIRMATION HEARING</w:t>
            </w:r>
            <w:r w:rsidR="00D939FD">
              <w:rPr>
                <w:b/>
                <w:sz w:val="26"/>
                <w:szCs w:val="26"/>
              </w:rPr>
              <w:t xml:space="preserve"> IN SUBCHAPTER V CASE</w:t>
            </w:r>
            <w:r w:rsidRPr="008C5B3D">
              <w:rPr>
                <w:b/>
                <w:sz w:val="26"/>
                <w:szCs w:val="26"/>
              </w:rPr>
              <w:t>; AND</w:t>
            </w:r>
          </w:p>
          <w:p w14:paraId="2DD80F12" w14:textId="77777777" w:rsidR="00DE1529" w:rsidRPr="008C5B3D" w:rsidRDefault="00DE1529" w:rsidP="00DE1529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14:paraId="54C6DF75" w14:textId="77777777" w:rsidR="00DE1529" w:rsidRPr="008C5B3D" w:rsidRDefault="00DE1529" w:rsidP="00DE1529">
            <w:pPr>
              <w:pStyle w:val="SingleSpacing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FIXING DEADLINES TO</w:t>
            </w:r>
          </w:p>
          <w:p w14:paraId="6C777500" w14:textId="77777777" w:rsidR="00DE1529" w:rsidRPr="008C5B3D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2" w:hanging="446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MAKE § 1111(b) ELECTION,</w:t>
            </w:r>
          </w:p>
          <w:p w14:paraId="3DD0779D" w14:textId="77777777" w:rsidR="00DE1529" w:rsidRPr="008C5B3D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2" w:hanging="446"/>
              <w:rPr>
                <w:b/>
                <w:sz w:val="26"/>
                <w:szCs w:val="26"/>
              </w:rPr>
            </w:pPr>
            <w:r w:rsidRPr="008C5B3D">
              <w:rPr>
                <w:b/>
                <w:sz w:val="26"/>
                <w:szCs w:val="26"/>
              </w:rPr>
              <w:t>OBJECT TO PLAN,</w:t>
            </w:r>
          </w:p>
          <w:p w14:paraId="0CCD1D6A" w14:textId="77777777" w:rsidR="00DE1529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5" w:hanging="450"/>
              <w:rPr>
                <w:b/>
                <w:sz w:val="26"/>
                <w:szCs w:val="26"/>
              </w:rPr>
            </w:pPr>
            <w:r w:rsidRPr="00CB58E6">
              <w:rPr>
                <w:b/>
                <w:sz w:val="26"/>
                <w:szCs w:val="26"/>
              </w:rPr>
              <w:t xml:space="preserve">VOTE ON PLAN, </w:t>
            </w:r>
            <w:r w:rsidRPr="004B49AA">
              <w:rPr>
                <w:b/>
                <w:sz w:val="26"/>
                <w:szCs w:val="26"/>
              </w:rPr>
              <w:t>and</w:t>
            </w:r>
          </w:p>
          <w:p w14:paraId="5363817B" w14:textId="77777777" w:rsidR="00DE1529" w:rsidRPr="00DE1529" w:rsidRDefault="00DE1529" w:rsidP="00DE1529">
            <w:pPr>
              <w:pStyle w:val="SingleSpacing"/>
              <w:widowControl w:val="0"/>
              <w:numPr>
                <w:ilvl w:val="1"/>
                <w:numId w:val="1"/>
              </w:numPr>
              <w:spacing w:line="240" w:lineRule="auto"/>
              <w:ind w:left="1155" w:hanging="450"/>
              <w:rPr>
                <w:b/>
                <w:sz w:val="26"/>
                <w:szCs w:val="26"/>
              </w:rPr>
            </w:pPr>
            <w:r w:rsidRPr="00DE1529">
              <w:rPr>
                <w:b/>
                <w:szCs w:val="26"/>
              </w:rPr>
              <w:t xml:space="preserve">OBJECT TO DISCHARGE </w:t>
            </w:r>
          </w:p>
          <w:p w14:paraId="276C4315" w14:textId="6A8EB8F0" w:rsidR="00DE1529" w:rsidRPr="00DE1529" w:rsidRDefault="00DE1529" w:rsidP="00573EE8">
            <w:pPr>
              <w:pStyle w:val="SingleSpacing"/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</w:tr>
      <w:bookmarkEnd w:id="1"/>
    </w:tbl>
    <w:p w14:paraId="29636344" w14:textId="77777777" w:rsidR="00DE1529" w:rsidRPr="00422C3A" w:rsidRDefault="00DE1529" w:rsidP="000519BC">
      <w:pPr>
        <w:spacing w:line="300" w:lineRule="exact"/>
        <w:rPr>
          <w:szCs w:val="26"/>
        </w:rPr>
      </w:pPr>
    </w:p>
    <w:p w14:paraId="70E95DFA" w14:textId="302B1FAC" w:rsidR="00DE1529" w:rsidRDefault="00DE1529" w:rsidP="00D826F1">
      <w:pPr>
        <w:shd w:val="clear" w:color="auto" w:fill="FFFFFF"/>
        <w:spacing w:line="480" w:lineRule="exact"/>
        <w:ind w:left="-180" w:firstLine="720"/>
        <w:jc w:val="both"/>
        <w:rPr>
          <w:bCs/>
          <w:szCs w:val="26"/>
        </w:rPr>
      </w:pPr>
      <w:r>
        <w:rPr>
          <w:bCs/>
          <w:szCs w:val="26"/>
        </w:rPr>
        <w:t>On [insert date]</w:t>
      </w:r>
      <w:r w:rsidR="00D826F1">
        <w:rPr>
          <w:bCs/>
          <w:szCs w:val="26"/>
        </w:rPr>
        <w:t>,</w:t>
      </w:r>
      <w:r>
        <w:rPr>
          <w:bCs/>
          <w:szCs w:val="26"/>
        </w:rPr>
        <w:t xml:space="preserve"> </w:t>
      </w:r>
      <w:r>
        <w:rPr>
          <w:bCs/>
          <w:szCs w:val="26"/>
        </w:rPr>
        <w:t xml:space="preserve">the </w:t>
      </w:r>
      <w:r>
        <w:rPr>
          <w:bCs/>
          <w:szCs w:val="26"/>
        </w:rPr>
        <w:t xml:space="preserve">Debtor filed a plan at Dkt. [insert docket number] (the “Plan”). </w:t>
      </w:r>
    </w:p>
    <w:p w14:paraId="31D4909F" w14:textId="720E1DD1" w:rsidR="00DE1529" w:rsidRDefault="00DE1529" w:rsidP="00D826F1">
      <w:pPr>
        <w:shd w:val="clear" w:color="auto" w:fill="FFFFFF"/>
        <w:spacing w:line="480" w:lineRule="exact"/>
        <w:ind w:left="-180" w:firstLine="720"/>
        <w:jc w:val="both"/>
        <w:rPr>
          <w:bCs/>
          <w:szCs w:val="26"/>
        </w:rPr>
      </w:pPr>
      <w:r w:rsidRPr="00DE1529">
        <w:rPr>
          <w:b/>
          <w:szCs w:val="26"/>
        </w:rPr>
        <w:t>IT IS ORDERED AND NOTICE IS HEREBY GIVEN THAT:</w:t>
      </w:r>
    </w:p>
    <w:p w14:paraId="0178FC1A" w14:textId="77777777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HEARING ON CONFIRMATION OF THE PLAN</w:t>
      </w:r>
      <w:r w:rsidRPr="00CB58E6">
        <w:rPr>
          <w:szCs w:val="26"/>
        </w:rPr>
        <w:t xml:space="preserve">:  The Court will consider whether to confirm the Plan at a hearing on </w:t>
      </w:r>
      <w:sdt>
        <w:sdtPr>
          <w:rPr>
            <w:szCs w:val="26"/>
          </w:rPr>
          <w:alias w:val="Hearing Date set to consider Plan confirmation"/>
          <w:tag w:val="Hearing Date set to consider Plan confirmation"/>
          <w:id w:val="-1851869770"/>
          <w:placeholder>
            <w:docPart w:val="20BCA6BDA0314C10888CB2FA9EBA1121"/>
          </w:placeholder>
          <w:showingPlcHdr/>
          <w:date w:fullDate="2018-08-3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to enter a date</w:t>
          </w:r>
        </w:sdtContent>
      </w:sdt>
      <w:r w:rsidRPr="00CB58E6">
        <w:rPr>
          <w:szCs w:val="26"/>
        </w:rPr>
        <w:t xml:space="preserve">, at </w:t>
      </w:r>
      <w:sdt>
        <w:sdtPr>
          <w:rPr>
            <w:szCs w:val="26"/>
          </w:rPr>
          <w:alias w:val="Time set for Confirmation Hearing"/>
          <w:tag w:val="Time set for Confirmation Hearing"/>
          <w:id w:val="225657355"/>
          <w:placeholder>
            <w:docPart w:val="F0E53B2C75FB4C30B03CB3EFD7EB5607"/>
          </w:placeholder>
          <w:showingPlcHdr/>
        </w:sdtPr>
        <w:sdtEndPr/>
        <w:sdtContent>
          <w:r w:rsidRPr="00CB58E6">
            <w:rPr>
              <w:rStyle w:val="PlaceholderText"/>
              <w:color w:val="4472C4" w:themeColor="accent1"/>
              <w:szCs w:val="26"/>
            </w:rPr>
            <w:t>Click or tap here to enter t</w:t>
          </w:r>
          <w:r>
            <w:rPr>
              <w:rStyle w:val="PlaceholderText"/>
              <w:color w:val="4472C4" w:themeColor="accent1"/>
              <w:szCs w:val="26"/>
            </w:rPr>
            <w:t>ime (hh:mm)</w:t>
          </w:r>
        </w:sdtContent>
      </w:sdt>
      <w:r w:rsidRPr="00CB58E6">
        <w:rPr>
          <w:szCs w:val="26"/>
        </w:rPr>
        <w:t xml:space="preserve"> </w:t>
      </w:r>
      <w:sdt>
        <w:sdtPr>
          <w:rPr>
            <w:szCs w:val="26"/>
          </w:rPr>
          <w:alias w:val="Choose a.m. or p.m."/>
          <w:tag w:val="Choose a.m. or p.m."/>
          <w:id w:val="-1836450710"/>
          <w:placeholder>
            <w:docPart w:val="331D2DE8E7DA4583BE659B52A2C66607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/>
        <w:sdtContent>
          <w:r w:rsidRPr="00791916">
            <w:rPr>
              <w:rStyle w:val="PlaceholderText"/>
              <w:color w:val="4472C4" w:themeColor="accent1"/>
              <w:szCs w:val="26"/>
            </w:rPr>
            <w:t>Click or tap here to choose a.m. or p.m.</w:t>
          </w:r>
        </w:sdtContent>
      </w:sdt>
      <w:r w:rsidRPr="00CB58E6">
        <w:rPr>
          <w:szCs w:val="26"/>
        </w:rPr>
        <w:t xml:space="preserve"> </w:t>
      </w:r>
      <w:r>
        <w:rPr>
          <w:szCs w:val="26"/>
        </w:rPr>
        <w:t>(</w:t>
      </w:r>
      <w:r w:rsidRPr="00CB58E6">
        <w:rPr>
          <w:szCs w:val="26"/>
        </w:rPr>
        <w:t>“Confirmation Hearing”). The Confirmation Hearing will be held</w:t>
      </w:r>
      <w:r>
        <w:rPr>
          <w:szCs w:val="26"/>
        </w:rPr>
        <w:t xml:space="preserve"> in </w:t>
      </w:r>
      <w:r w:rsidRPr="00CB58E6">
        <w:rPr>
          <w:szCs w:val="26"/>
        </w:rPr>
        <w:t xml:space="preserve">Courtroom </w:t>
      </w:r>
      <w:sdt>
        <w:sdtPr>
          <w:rPr>
            <w:szCs w:val="26"/>
          </w:rPr>
          <w:alias w:val="Courtroom number or letter"/>
          <w:tag w:val="Courtroom number or letter"/>
          <w:id w:val="414825789"/>
          <w:placeholder>
            <w:docPart w:val="9E0BD578563C44999359D4B79D3153BA"/>
          </w:placeholder>
          <w:showingPlcHdr/>
        </w:sdtPr>
        <w:sdtEndPr/>
        <w:sdtContent>
          <w:r w:rsidRPr="00CB58E6">
            <w:rPr>
              <w:rStyle w:val="PlaceholderText"/>
              <w:color w:val="4472C4" w:themeColor="accent1"/>
              <w:szCs w:val="26"/>
            </w:rPr>
            <w:t xml:space="preserve">Click or tap here to enter </w:t>
          </w:r>
          <w:r>
            <w:rPr>
              <w:rStyle w:val="PlaceholderText"/>
              <w:color w:val="4472C4" w:themeColor="accent1"/>
              <w:szCs w:val="26"/>
            </w:rPr>
            <w:t>Courtroom number or letter</w:t>
          </w:r>
        </w:sdtContent>
      </w:sdt>
      <w:r w:rsidRPr="00CB58E6">
        <w:rPr>
          <w:szCs w:val="26"/>
        </w:rPr>
        <w:t>,</w:t>
      </w:r>
      <w:r>
        <w:rPr>
          <w:szCs w:val="26"/>
        </w:rPr>
        <w:t xml:space="preserve"> at the</w:t>
      </w:r>
      <w:r w:rsidRPr="00CB58E6">
        <w:rPr>
          <w:szCs w:val="26"/>
        </w:rPr>
        <w:t xml:space="preserve"> </w:t>
      </w:r>
      <w:sdt>
        <w:sdtPr>
          <w:rPr>
            <w:szCs w:val="26"/>
          </w:rPr>
          <w:alias w:val="Court address/location"/>
          <w:tag w:val="Court address/location"/>
          <w:id w:val="431638225"/>
          <w:placeholder>
            <w:docPart w:val="B1A3C9EA6A494D0B9A48C8E90EDB1D38"/>
          </w:placeholder>
          <w:showingPlcHdr/>
          <w:dropDownList>
            <w:listItem w:value="Choose an item."/>
            <w:listItem w:displayText="U.S. Bankruptcy Court, 230 N. First Ave., Phoenix, AZ 85003" w:value="U.S. Bankruptcy Court, 230 N. First Ave., Phoenix, AZ 85003"/>
            <w:listItem w:displayText="U.S. Bankruptcy Court, 38 S. Scott Ave., Tucson, AZ 85701" w:value="U.S. Bankruptcy Court, 38 S. Scott Ave., Tucson, AZ 85701"/>
            <w:listItem w:displayText="U.S. Bankruptcy Court, 98 W 1st St., 2nd Floor, Yuma, AZ 85364" w:value="U.S. Bankruptcy Court, 98 W 1st St., 2nd Floor, Yuma, AZ 85364"/>
            <w:listItem w:displayText="AWD Building, 123 N. San Francisco St., Flagstaff, AZ 86001" w:value="AWD Building, 123 N. San Francisco St., Flagstaff, AZ 86001"/>
            <w:listItem w:displayText="Superior Court, 2225 Trane Rd., Bullhead City, AZ 86442" w:value="Superior Court, 2225 Trane Rd., Bullhead City, AZ 86442"/>
          </w:dropDownList>
        </w:sdtPr>
        <w:sdtEndPr/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here to choose Court address/location</w:t>
          </w:r>
        </w:sdtContent>
      </w:sdt>
      <w:r w:rsidRPr="00CB58E6">
        <w:rPr>
          <w:szCs w:val="26"/>
        </w:rPr>
        <w:t>.</w:t>
      </w:r>
      <w:r>
        <w:rPr>
          <w:szCs w:val="26"/>
        </w:rPr>
        <w:t xml:space="preserve"> </w:t>
      </w:r>
      <w:r w:rsidRPr="00DE1529">
        <w:rPr>
          <w:rStyle w:val="PlaceholderText"/>
          <w:color w:val="auto"/>
          <w:szCs w:val="26"/>
        </w:rPr>
        <w:t xml:space="preserve">Parties may also appear by video from </w:t>
      </w:r>
      <w:sdt>
        <w:sdtPr>
          <w:rPr>
            <w:szCs w:val="26"/>
          </w:rPr>
          <w:alias w:val="Video Courtroom location(s)"/>
          <w:tag w:val="Video Courtroom location(s)"/>
          <w:id w:val="-1732145875"/>
          <w:placeholder>
            <w:docPart w:val="AE6827A232354347B1BD746F7A9C54A2"/>
          </w:placeholder>
          <w:showingPlcHdr/>
          <w:comboBox>
            <w:listItem w:value="Choose an item."/>
            <w:listItem w:displayText="Courtroom 446, U.S. Bankruptcy Court, 38 S. Scott Ave., Tucson, AZ 85701" w:value="Courtroom 446, U.S. Bankruptcy Court, 38 S. Scott Ave., Tucson, AZ 85701"/>
            <w:listItem w:displayText="Courtroom 446, U.S. Bankruptcy Court, 38 S. Scott Ave., Tucson, AZ 85701 and Courtroom 301, U.S. Bankruptcy Court, 230 N. First Ave., Phoenix, AZ 85003" w:value="Courtroom 446, U.S. Bankruptcy Court, 38 S. Scott Ave., Tucson, AZ 85701 and Courtroom 301, U.S. Bankruptcy Court, 230 N. First Ave., Phoenix, AZ 85003"/>
            <w:listItem w:displayText="Courtroom 329, U.S. Bankruptcy Court, 38 S. Scott Ave., Tucson, AZ 85701" w:value="Courtroom 329, U.S. Bankruptcy Court, 38 S. Scott Ave., Tucson, AZ 85701"/>
            <w:listItem w:displayText="Courtroom 329, U.S. Bankruptcy Court, 38 S. Scott Ave., Tucson, AZ 85701 and Courtroom 301, U.S. Bankruptcy Court, 230 N. First Ave., Phoenix, AZ 85003" w:value="Courtroom 329, U.S. Bankruptcy Court, 38 S. Scott Ave., Tucson, AZ 85701 and Courtroom 301, U.S. Bankruptcy Court, 230 N. First Ave., Phoenix, AZ 85003"/>
            <w:listItem w:displayText="Courtroom 206, U.S. Bankruptcy Court, 38 S. Scott Ave., Tucson, AZ 85701" w:value="Courtroom 206, U.S. Bankruptcy Court, 38 S. Scott Ave., Tucson, AZ 85701"/>
            <w:listItem w:displayText="Courtroom 301, U.S. Bankruptcy Court, 230 N. First Ave., Phoenix, AZ 85003" w:value="Courtroom 301, U.S. Bankruptcy Court, 230 N. First Ave., Phoenix, AZ 85003"/>
            <w:listItem w:displayText="Courtroom 602, U.S. Bankruptcy Court, 230 N. First Ave., Phoenix, AZ 85003" w:value="Courtroom 602, U.S. Bankruptcy Court, 230 N. First Ave., Phoenix, AZ 85003"/>
            <w:listItem w:displayText="Courtroom 601, U.S. Bankruptcy Court, 230 N. First Ave., Phoenix, AZ 85003" w:value="Courtroom 601, U.S. Bankruptcy Court, 230 N. First Ave., Phoenix, AZ 85003"/>
            <w:listItem w:displayText="Courtroom 603, U.S. Bankruptcy Court, 230 N. First Ave., Phoenix, AZ 85003" w:value="Courtroom 603, U.S. Bankruptcy Court, 230 N. First Ave., Phoenix, AZ 85003"/>
            <w:listItem w:displayText="Courtroom 1, U.S. Bankruptcy Court, 98 W 1st St., 2nd Floor, Yuma, AZ 85364" w:value="Courtroom 1, U.S. Bankruptcy Court, 98 W 1st St., 2nd Floor, Yuma, AZ 85364"/>
            <w:listItem w:displayText="AWD Building, 123 N. San Francisco St., Flagstaff, AZ 86001" w:value="AWD Building, 123 N. San Francisco St., Flagstaff, AZ 86001"/>
            <w:listItem w:displayText="Superior Court, Courtroom R, 2225 Trane Rd., Bullhead City, AZ 86442" w:value="Superior Court, Courtroom R, 2225 Trane Rd., Bullhead City, AZ 86442"/>
          </w:comboBox>
        </w:sdtPr>
        <w:sdtEndPr/>
        <w:sdtContent>
          <w:r w:rsidRPr="00B01417">
            <w:rPr>
              <w:rStyle w:val="PlaceholderText"/>
              <w:color w:val="4472C4" w:themeColor="accent1"/>
              <w:szCs w:val="26"/>
            </w:rPr>
            <w:t>C</w:t>
          </w:r>
          <w:r>
            <w:rPr>
              <w:rStyle w:val="PlaceholderText"/>
              <w:color w:val="4472C4" w:themeColor="accent1"/>
              <w:szCs w:val="26"/>
            </w:rPr>
            <w:t>lick or tap here to c</w:t>
          </w:r>
          <w:r w:rsidRPr="00B01417">
            <w:rPr>
              <w:rStyle w:val="PlaceholderText"/>
              <w:color w:val="4472C4" w:themeColor="accent1"/>
              <w:szCs w:val="26"/>
            </w:rPr>
            <w:t xml:space="preserve">hoose </w:t>
          </w:r>
          <w:r>
            <w:rPr>
              <w:rStyle w:val="PlaceholderText"/>
              <w:color w:val="4472C4" w:themeColor="accent1"/>
              <w:szCs w:val="26"/>
            </w:rPr>
            <w:t>Video location(s)</w:t>
          </w:r>
        </w:sdtContent>
      </w:sdt>
      <w:r>
        <w:rPr>
          <w:szCs w:val="26"/>
        </w:rPr>
        <w:t>.</w:t>
      </w:r>
      <w:r>
        <w:rPr>
          <w:rStyle w:val="FootnoteReference"/>
          <w:szCs w:val="26"/>
        </w:rPr>
        <w:footnoteReference w:id="1"/>
      </w:r>
    </w:p>
    <w:p w14:paraId="4DFB80C4" w14:textId="771F2A27" w:rsidR="00DE1529" w:rsidRPr="00DE1529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b/>
          <w:bCs/>
          <w:szCs w:val="26"/>
          <w:u w:val="single"/>
        </w:rPr>
      </w:pPr>
      <w:r w:rsidRPr="00603747">
        <w:rPr>
          <w:b/>
          <w:bCs/>
          <w:szCs w:val="26"/>
          <w:u w:val="single"/>
        </w:rPr>
        <w:lastRenderedPageBreak/>
        <w:t xml:space="preserve">DEADLINE TO </w:t>
      </w:r>
      <w:r>
        <w:rPr>
          <w:b/>
          <w:bCs/>
          <w:szCs w:val="26"/>
          <w:u w:val="single"/>
        </w:rPr>
        <w:t>MAKE § 1111(b)</w:t>
      </w:r>
      <w:r w:rsidR="00603747">
        <w:rPr>
          <w:b/>
          <w:bCs/>
          <w:szCs w:val="26"/>
          <w:u w:val="single"/>
        </w:rPr>
        <w:t>(2)</w:t>
      </w:r>
      <w:r>
        <w:rPr>
          <w:b/>
          <w:bCs/>
          <w:szCs w:val="26"/>
          <w:u w:val="single"/>
        </w:rPr>
        <w:t xml:space="preserve"> </w:t>
      </w:r>
      <w:r w:rsidR="00603747">
        <w:rPr>
          <w:b/>
          <w:bCs/>
          <w:szCs w:val="26"/>
          <w:u w:val="single"/>
        </w:rPr>
        <w:t>ELECTION</w:t>
      </w:r>
      <w:r>
        <w:rPr>
          <w:szCs w:val="26"/>
        </w:rPr>
        <w:t xml:space="preserve">: Any secured creditor that wishes to make an election under 11 U.S.C. § 1111(b)(2) </w:t>
      </w:r>
      <w:r w:rsidR="006424AF">
        <w:rPr>
          <w:szCs w:val="26"/>
        </w:rPr>
        <w:t xml:space="preserve">must </w:t>
      </w:r>
      <w:r>
        <w:rPr>
          <w:szCs w:val="26"/>
        </w:rPr>
        <w:t xml:space="preserve">do so no later than </w:t>
      </w:r>
      <w:r w:rsidR="008C5B3D">
        <w:rPr>
          <w:szCs w:val="26"/>
        </w:rPr>
        <w:t>seven (7) calendar</w:t>
      </w:r>
      <w:r>
        <w:rPr>
          <w:szCs w:val="26"/>
        </w:rPr>
        <w:t xml:space="preserve"> days </w:t>
      </w:r>
      <w:r w:rsidR="008C5B3D">
        <w:rPr>
          <w:szCs w:val="26"/>
        </w:rPr>
        <w:t>prior to the initial confirmation hearing</w:t>
      </w:r>
      <w:r>
        <w:rPr>
          <w:szCs w:val="26"/>
        </w:rPr>
        <w:t>.</w:t>
      </w:r>
    </w:p>
    <w:p w14:paraId="196C22E7" w14:textId="48C4495D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DEADLINE TO OBJECT TO THE PLAN</w:t>
      </w:r>
      <w:r w:rsidRPr="00CB58E6">
        <w:rPr>
          <w:szCs w:val="26"/>
        </w:rPr>
        <w:t>:  Any party desiring to object to confirmation of the Plan must file a written objection with the Court via the Electronic Court Filing System</w:t>
      </w:r>
      <w:r w:rsidR="009B6C03">
        <w:rPr>
          <w:szCs w:val="26"/>
        </w:rPr>
        <w:t xml:space="preserve"> (“ECF”)</w:t>
      </w:r>
      <w:r w:rsidRPr="00CB58E6">
        <w:rPr>
          <w:szCs w:val="26"/>
        </w:rPr>
        <w:t xml:space="preserve"> or, if the objecting party is not an authorized user of </w:t>
      </w:r>
      <w:r w:rsidR="009B6C03">
        <w:rPr>
          <w:szCs w:val="26"/>
        </w:rPr>
        <w:t>ECF</w:t>
      </w:r>
      <w:r w:rsidRPr="00CB58E6">
        <w:rPr>
          <w:szCs w:val="26"/>
        </w:rPr>
        <w:t>, then by delivering the objection to the Clerk of the Court.</w:t>
      </w:r>
      <w:r w:rsidRPr="00CB58E6">
        <w:rPr>
          <w:rStyle w:val="FootnoteReference"/>
          <w:szCs w:val="26"/>
        </w:rPr>
        <w:footnoteReference w:id="2"/>
      </w:r>
      <w:r w:rsidRPr="00CB58E6">
        <w:rPr>
          <w:szCs w:val="26"/>
        </w:rPr>
        <w:t xml:space="preserve"> The objection must be filed by</w:t>
      </w:r>
      <w:r>
        <w:rPr>
          <w:szCs w:val="26"/>
        </w:rPr>
        <w:t xml:space="preserve"> </w:t>
      </w:r>
      <w:sdt>
        <w:sdtPr>
          <w:rPr>
            <w:rStyle w:val="Style2"/>
          </w:rPr>
          <w:alias w:val="Deadline for Filing/Delivering Objections"/>
          <w:tag w:val="Deadline for Filing/Delivering Objections"/>
          <w:id w:val="-1043972340"/>
          <w:placeholder>
            <w:docPart w:val="523E10E6870E453D90137D9F16F0CE58"/>
          </w:placeholder>
          <w:showingPlcHdr/>
          <w:date w:fullDate="2018-06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6"/>
          </w:rPr>
        </w:sdtEndPr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to enter the deadline for objection(s)</w:t>
          </w:r>
        </w:sdtContent>
      </w:sdt>
      <w:r w:rsidRPr="00CB58E6">
        <w:rPr>
          <w:szCs w:val="26"/>
        </w:rPr>
        <w:t xml:space="preserve"> (which date is at least seven (7) calendar days prior to the initial confirmation hearing). Any party that files an objection to confirmation of the Plan must serve a copy of the objection on the </w:t>
      </w:r>
      <w:r w:rsidR="00603747">
        <w:rPr>
          <w:szCs w:val="26"/>
        </w:rPr>
        <w:t>Debtor</w:t>
      </w:r>
      <w:r w:rsidR="00603747" w:rsidRPr="00CB58E6">
        <w:rPr>
          <w:szCs w:val="26"/>
        </w:rPr>
        <w:t xml:space="preserve"> </w:t>
      </w:r>
      <w:r w:rsidR="00AF75BD">
        <w:rPr>
          <w:szCs w:val="26"/>
        </w:rPr>
        <w:t xml:space="preserve">and </w:t>
      </w:r>
      <w:r w:rsidR="009B6C03">
        <w:rPr>
          <w:szCs w:val="26"/>
        </w:rPr>
        <w:t xml:space="preserve">the </w:t>
      </w:r>
      <w:r w:rsidR="0058653B">
        <w:rPr>
          <w:szCs w:val="26"/>
        </w:rPr>
        <w:t xml:space="preserve">Subchapter </w:t>
      </w:r>
      <w:r w:rsidR="00AF75BD">
        <w:rPr>
          <w:szCs w:val="26"/>
        </w:rPr>
        <w:t xml:space="preserve">V </w:t>
      </w:r>
      <w:r w:rsidR="0058653B">
        <w:rPr>
          <w:szCs w:val="26"/>
        </w:rPr>
        <w:t xml:space="preserve">Trustee </w:t>
      </w:r>
      <w:r w:rsidRPr="00CB58E6">
        <w:rPr>
          <w:szCs w:val="26"/>
        </w:rPr>
        <w:t>at the following address</w:t>
      </w:r>
      <w:r w:rsidR="00AF75BD">
        <w:rPr>
          <w:szCs w:val="26"/>
        </w:rPr>
        <w:t>es</w:t>
      </w:r>
      <w:r w:rsidRPr="00CB58E6">
        <w:rPr>
          <w:szCs w:val="26"/>
        </w:rPr>
        <w:t>:</w:t>
      </w:r>
    </w:p>
    <w:p w14:paraId="6483A6E6" w14:textId="77777777" w:rsidR="00DE1529" w:rsidRPr="005A6D44" w:rsidRDefault="00DE1529" w:rsidP="00DE1529">
      <w:pPr>
        <w:pStyle w:val="ListParagraph"/>
        <w:tabs>
          <w:tab w:val="left" w:pos="1440"/>
        </w:tabs>
        <w:spacing w:line="240" w:lineRule="auto"/>
        <w:ind w:left="1080" w:right="86"/>
        <w:jc w:val="both"/>
        <w:rPr>
          <w:szCs w:val="26"/>
        </w:rPr>
      </w:pPr>
    </w:p>
    <w:p w14:paraId="73072753" w14:textId="77777777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[Name of Debtor or its Attorney]</w:t>
      </w:r>
    </w:p>
    <w:p w14:paraId="747C9B47" w14:textId="77777777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[Name of Firm, if applicable]</w:t>
      </w:r>
    </w:p>
    <w:p w14:paraId="6B5DE402" w14:textId="77777777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[Debtor’s or Firm’s Street Address]</w:t>
      </w:r>
    </w:p>
    <w:p w14:paraId="0C010C41" w14:textId="77777777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[Debtor’s or Firm’s City, State and Zip Code]</w:t>
      </w:r>
    </w:p>
    <w:p w14:paraId="1F3FBFE7" w14:textId="77777777" w:rsidR="004F7774" w:rsidRDefault="004F7774" w:rsidP="00D826F1">
      <w:pPr>
        <w:spacing w:line="276" w:lineRule="auto"/>
        <w:ind w:left="-180" w:right="86"/>
        <w:jc w:val="center"/>
      </w:pPr>
    </w:p>
    <w:p w14:paraId="6BB1D3C9" w14:textId="5DBCE6F3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[Name of Subchapter V Trustee]</w:t>
      </w:r>
    </w:p>
    <w:p w14:paraId="2016C22E" w14:textId="77777777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[Trustee’s Street Address]</w:t>
      </w:r>
    </w:p>
    <w:p w14:paraId="24241170" w14:textId="77777777" w:rsidR="004F7774" w:rsidRDefault="004F7774" w:rsidP="00D826F1">
      <w:pPr>
        <w:spacing w:line="276" w:lineRule="auto"/>
        <w:ind w:left="-180" w:right="86"/>
        <w:jc w:val="center"/>
        <w:rPr>
          <w:i/>
          <w:iCs/>
        </w:rPr>
      </w:pPr>
      <w:r>
        <w:rPr>
          <w:i/>
          <w:iCs/>
        </w:rPr>
        <w:t>[Trustee’s City, State and Zip Code]</w:t>
      </w:r>
    </w:p>
    <w:p w14:paraId="009BFA09" w14:textId="77777777" w:rsidR="00DE1529" w:rsidRPr="0090414C" w:rsidRDefault="00DE1529" w:rsidP="00D826F1">
      <w:pPr>
        <w:tabs>
          <w:tab w:val="left" w:pos="1440"/>
        </w:tabs>
        <w:ind w:left="-180" w:right="86"/>
        <w:rPr>
          <w:szCs w:val="26"/>
        </w:rPr>
      </w:pPr>
    </w:p>
    <w:p w14:paraId="7AD3E82F" w14:textId="671A7CCA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DEADLINE TO VOTE</w:t>
      </w:r>
      <w:r w:rsidRPr="00CB58E6">
        <w:rPr>
          <w:szCs w:val="26"/>
        </w:rPr>
        <w:t xml:space="preserve">:  </w:t>
      </w:r>
      <w:r w:rsidRPr="00CB58E6">
        <w:rPr>
          <w:szCs w:val="26"/>
        </w:rPr>
        <w:t xml:space="preserve">The </w:t>
      </w:r>
      <w:r w:rsidR="00603747">
        <w:rPr>
          <w:szCs w:val="26"/>
        </w:rPr>
        <w:t xml:space="preserve">Debtor </w:t>
      </w:r>
      <w:r w:rsidRPr="00CB58E6">
        <w:rPr>
          <w:szCs w:val="26"/>
        </w:rPr>
        <w:t xml:space="preserve">shall provide creditors with a copy of a ballot conforming to Official Form No. 14 (“Ballot”). Any creditor desiring to vote for or against confirmation of the Plan must complete and sign a Ballot. To be timely, a completed Ballot must be delivered to </w:t>
      </w:r>
      <w:r w:rsidR="00EF71AA">
        <w:rPr>
          <w:szCs w:val="26"/>
        </w:rPr>
        <w:t>D</w:t>
      </w:r>
      <w:r w:rsidR="004C35B1">
        <w:rPr>
          <w:szCs w:val="26"/>
        </w:rPr>
        <w:t>ebtor</w:t>
      </w:r>
      <w:r w:rsidR="004C35B1" w:rsidRPr="00CB58E6">
        <w:rPr>
          <w:szCs w:val="26"/>
        </w:rPr>
        <w:t xml:space="preserve"> </w:t>
      </w:r>
      <w:r w:rsidRPr="00CB58E6">
        <w:rPr>
          <w:szCs w:val="26"/>
        </w:rPr>
        <w:t xml:space="preserve">at the address listed in paragraph 3 above by </w:t>
      </w:r>
      <w:sdt>
        <w:sdtPr>
          <w:rPr>
            <w:rStyle w:val="Style2"/>
          </w:rPr>
          <w:alias w:val="Deadline to deliver completed Ballot"/>
          <w:tag w:val="Deadline to submit Ballot"/>
          <w:id w:val="-1066340278"/>
          <w:placeholder>
            <w:docPart w:val="9671001969894D739E2F0EB0B956A511"/>
          </w:placeholder>
          <w:showingPlcHdr/>
          <w:date w:fullDate="2018-06-2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6"/>
          </w:rPr>
        </w:sdtEndPr>
        <w:sdtContent>
          <w:r w:rsidRPr="00B01417">
            <w:rPr>
              <w:rStyle w:val="PlaceholderText"/>
              <w:color w:val="4472C4" w:themeColor="accent1"/>
              <w:szCs w:val="26"/>
            </w:rPr>
            <w:t>Click or tap to enter a date</w:t>
          </w:r>
        </w:sdtContent>
      </w:sdt>
      <w:r w:rsidRPr="00CB58E6">
        <w:rPr>
          <w:szCs w:val="26"/>
        </w:rPr>
        <w:t xml:space="preserve"> (which is at least </w:t>
      </w:r>
      <w:r w:rsidR="008C5B3D">
        <w:rPr>
          <w:szCs w:val="26"/>
        </w:rPr>
        <w:t>seven</w:t>
      </w:r>
      <w:r w:rsidR="008C5B3D" w:rsidRPr="00CB58E6">
        <w:rPr>
          <w:szCs w:val="26"/>
        </w:rPr>
        <w:t xml:space="preserve"> </w:t>
      </w:r>
      <w:r w:rsidRPr="00CB58E6">
        <w:rPr>
          <w:szCs w:val="26"/>
        </w:rPr>
        <w:t>(</w:t>
      </w:r>
      <w:r w:rsidR="008C5B3D">
        <w:rPr>
          <w:szCs w:val="26"/>
        </w:rPr>
        <w:t>7</w:t>
      </w:r>
      <w:r w:rsidRPr="00CB58E6">
        <w:rPr>
          <w:szCs w:val="26"/>
        </w:rPr>
        <w:t xml:space="preserve">) </w:t>
      </w:r>
      <w:r w:rsidR="008C5B3D">
        <w:rPr>
          <w:szCs w:val="26"/>
        </w:rPr>
        <w:t>calendar</w:t>
      </w:r>
      <w:r w:rsidR="008C5B3D" w:rsidRPr="00CB58E6">
        <w:rPr>
          <w:szCs w:val="26"/>
        </w:rPr>
        <w:t xml:space="preserve"> </w:t>
      </w:r>
      <w:r w:rsidRPr="00CB58E6">
        <w:rPr>
          <w:szCs w:val="26"/>
        </w:rPr>
        <w:t>days prior to the Confirmation Hearing).</w:t>
      </w:r>
    </w:p>
    <w:p w14:paraId="2E7F46C4" w14:textId="2F7BF76B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b/>
          <w:szCs w:val="26"/>
          <w:u w:val="single"/>
        </w:rPr>
      </w:pPr>
      <w:r w:rsidRPr="00CB58E6">
        <w:rPr>
          <w:b/>
          <w:szCs w:val="26"/>
          <w:u w:val="single"/>
        </w:rPr>
        <w:t>DEADLINE TO OBJECT TO DISCHARGE</w:t>
      </w:r>
      <w:r w:rsidRPr="00CB58E6">
        <w:rPr>
          <w:szCs w:val="26"/>
        </w:rPr>
        <w:t xml:space="preserve">:  The </w:t>
      </w:r>
      <w:r w:rsidR="008C5B3D">
        <w:rPr>
          <w:szCs w:val="26"/>
        </w:rPr>
        <w:t xml:space="preserve">date of the initial </w:t>
      </w:r>
      <w:r w:rsidRPr="00CB58E6">
        <w:rPr>
          <w:szCs w:val="26"/>
        </w:rPr>
        <w:t xml:space="preserve">Confirmation Hearing is the deadline for any creditor to file a complaint objecting to the discharge of </w:t>
      </w:r>
      <w:r>
        <w:rPr>
          <w:szCs w:val="26"/>
        </w:rPr>
        <w:t xml:space="preserve">an individual </w:t>
      </w:r>
      <w:r w:rsidRPr="00CB58E6">
        <w:rPr>
          <w:szCs w:val="26"/>
        </w:rPr>
        <w:t>debtor</w:t>
      </w:r>
      <w:r w:rsidR="00132578">
        <w:rPr>
          <w:szCs w:val="26"/>
        </w:rPr>
        <w:t>.</w:t>
      </w:r>
      <w:r w:rsidRPr="00CB58E6">
        <w:rPr>
          <w:szCs w:val="26"/>
        </w:rPr>
        <w:t xml:space="preserve"> </w:t>
      </w:r>
      <w:r w:rsidR="00132578">
        <w:rPr>
          <w:szCs w:val="26"/>
        </w:rPr>
        <w:t xml:space="preserve">Fed. R. </w:t>
      </w:r>
      <w:proofErr w:type="spellStart"/>
      <w:r w:rsidR="00132578">
        <w:rPr>
          <w:szCs w:val="26"/>
        </w:rPr>
        <w:t>Bankr</w:t>
      </w:r>
      <w:proofErr w:type="spellEnd"/>
      <w:r w:rsidR="00132578">
        <w:rPr>
          <w:szCs w:val="26"/>
        </w:rPr>
        <w:t>. P. 4004(a).</w:t>
      </w:r>
    </w:p>
    <w:p w14:paraId="63CA9D99" w14:textId="7E324020" w:rsidR="00DE1529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lastRenderedPageBreak/>
        <w:t>BALLOT REPORT</w:t>
      </w:r>
      <w:r w:rsidRPr="00CB58E6">
        <w:rPr>
          <w:szCs w:val="26"/>
        </w:rPr>
        <w:t xml:space="preserve">:  </w:t>
      </w:r>
      <w:r w:rsidRPr="00CB58E6">
        <w:rPr>
          <w:szCs w:val="26"/>
        </w:rPr>
        <w:t xml:space="preserve">The </w:t>
      </w:r>
      <w:r w:rsidR="00132578">
        <w:rPr>
          <w:szCs w:val="26"/>
        </w:rPr>
        <w:t xml:space="preserve">Debtor </w:t>
      </w:r>
      <w:r w:rsidRPr="00CB58E6">
        <w:rPr>
          <w:szCs w:val="26"/>
        </w:rPr>
        <w:t>shall file a report, consistent with Local Bankruptcy Rule 3018-1, no later than three (3) business days prior to the Confirmation Hearing.</w:t>
      </w:r>
    </w:p>
    <w:p w14:paraId="0DBBBC11" w14:textId="3E76E8C7" w:rsidR="00C63177" w:rsidRPr="00CB58E6" w:rsidRDefault="00C63177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>
        <w:rPr>
          <w:b/>
          <w:szCs w:val="26"/>
          <w:u w:val="single"/>
        </w:rPr>
        <w:t>TRUSTEE RECOMMENDATION</w:t>
      </w:r>
      <w:r>
        <w:rPr>
          <w:bCs/>
          <w:szCs w:val="26"/>
        </w:rPr>
        <w:t>: The Subchapter V Trustee shall file a plan recommendation no later than three (3) business days prior to the Confirmation Hearing. The plan recommendation shall include a statement as to whether the Subchapter V Trustee recommends confirmation of the Plan, and the reasons for the Subchapter V Trustee’s position</w:t>
      </w:r>
      <w:r w:rsidR="00910E82">
        <w:rPr>
          <w:bCs/>
          <w:szCs w:val="26"/>
        </w:rPr>
        <w:t xml:space="preserve"> with respect to confirmation</w:t>
      </w:r>
      <w:r>
        <w:rPr>
          <w:bCs/>
          <w:szCs w:val="26"/>
        </w:rPr>
        <w:t xml:space="preserve">. </w:t>
      </w:r>
    </w:p>
    <w:p w14:paraId="6F0CF2F6" w14:textId="0065F934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b/>
          <w:szCs w:val="26"/>
        </w:rPr>
      </w:pPr>
      <w:r w:rsidRPr="00CB58E6">
        <w:rPr>
          <w:b/>
          <w:szCs w:val="26"/>
          <w:u w:val="single"/>
        </w:rPr>
        <w:t>SERVICE OF THIS ORDER, PLAN AND BALLOT</w:t>
      </w:r>
      <w:r w:rsidRPr="00CB58E6">
        <w:rPr>
          <w:b/>
          <w:szCs w:val="26"/>
        </w:rPr>
        <w:t xml:space="preserve">:  </w:t>
      </w:r>
      <w:r w:rsidRPr="00CB58E6">
        <w:rPr>
          <w:szCs w:val="26"/>
        </w:rPr>
        <w:t xml:space="preserve">Pursuant to Bankruptcy Rule 3017(d), </w:t>
      </w:r>
      <w:r w:rsidRPr="00CB58E6">
        <w:rPr>
          <w:szCs w:val="26"/>
        </w:rPr>
        <w:t xml:space="preserve">the </w:t>
      </w:r>
      <w:r w:rsidR="00132578">
        <w:rPr>
          <w:szCs w:val="26"/>
        </w:rPr>
        <w:t xml:space="preserve">Debtor </w:t>
      </w:r>
      <w:r w:rsidRPr="00CB58E6">
        <w:rPr>
          <w:szCs w:val="26"/>
        </w:rPr>
        <w:t>shall serve a copy of this Order, the Plan, and a Ballot (collectively, the “Plan Documents”) on:</w:t>
      </w:r>
    </w:p>
    <w:p w14:paraId="5ED1B549" w14:textId="77777777" w:rsidR="00DE1529" w:rsidRPr="00CB58E6" w:rsidRDefault="00DE1529" w:rsidP="00D826F1">
      <w:pPr>
        <w:numPr>
          <w:ilvl w:val="1"/>
          <w:numId w:val="3"/>
        </w:numPr>
        <w:spacing w:line="480" w:lineRule="exact"/>
        <w:ind w:left="1620" w:right="86"/>
        <w:rPr>
          <w:szCs w:val="26"/>
        </w:rPr>
      </w:pPr>
      <w:r w:rsidRPr="00CB58E6">
        <w:rPr>
          <w:szCs w:val="26"/>
        </w:rPr>
        <w:t xml:space="preserve">All </w:t>
      </w:r>
      <w:proofErr w:type="gramStart"/>
      <w:r w:rsidRPr="00CB58E6">
        <w:rPr>
          <w:szCs w:val="26"/>
        </w:rPr>
        <w:t>creditors;</w:t>
      </w:r>
      <w:proofErr w:type="gramEnd"/>
    </w:p>
    <w:p w14:paraId="2E249D58" w14:textId="2D3F45EF" w:rsidR="00DE1529" w:rsidRPr="00CB58E6" w:rsidRDefault="00DE1529" w:rsidP="00D826F1">
      <w:pPr>
        <w:numPr>
          <w:ilvl w:val="1"/>
          <w:numId w:val="3"/>
        </w:numPr>
        <w:spacing w:line="480" w:lineRule="exact"/>
        <w:ind w:left="1620" w:right="86"/>
        <w:rPr>
          <w:szCs w:val="26"/>
        </w:rPr>
      </w:pPr>
      <w:r w:rsidRPr="00CB58E6">
        <w:rPr>
          <w:szCs w:val="26"/>
        </w:rPr>
        <w:t xml:space="preserve">The United States </w:t>
      </w:r>
      <w:r w:rsidR="0058653B">
        <w:rPr>
          <w:szCs w:val="26"/>
        </w:rPr>
        <w:t>T</w:t>
      </w:r>
      <w:r w:rsidR="0058653B" w:rsidRPr="00CB58E6">
        <w:rPr>
          <w:szCs w:val="26"/>
        </w:rPr>
        <w:t>rustee</w:t>
      </w:r>
      <w:r w:rsidRPr="00CB58E6">
        <w:rPr>
          <w:szCs w:val="26"/>
        </w:rPr>
        <w:t>; and</w:t>
      </w:r>
    </w:p>
    <w:p w14:paraId="4DB4FB0E" w14:textId="6B0D6D2E" w:rsidR="00DE1529" w:rsidRPr="00CB58E6" w:rsidRDefault="00DE1529" w:rsidP="00D826F1">
      <w:pPr>
        <w:numPr>
          <w:ilvl w:val="1"/>
          <w:numId w:val="3"/>
        </w:numPr>
        <w:spacing w:line="480" w:lineRule="exact"/>
        <w:ind w:left="1620" w:right="86"/>
        <w:rPr>
          <w:szCs w:val="26"/>
        </w:rPr>
      </w:pPr>
      <w:r w:rsidRPr="00CB58E6">
        <w:rPr>
          <w:szCs w:val="26"/>
        </w:rPr>
        <w:t xml:space="preserve">The </w:t>
      </w:r>
      <w:r w:rsidR="0058653B">
        <w:rPr>
          <w:szCs w:val="26"/>
        </w:rPr>
        <w:t>S</w:t>
      </w:r>
      <w:r w:rsidR="00132578">
        <w:rPr>
          <w:szCs w:val="26"/>
        </w:rPr>
        <w:t xml:space="preserve">ubchapter V </w:t>
      </w:r>
      <w:r w:rsidR="0058653B">
        <w:rPr>
          <w:szCs w:val="26"/>
        </w:rPr>
        <w:t>Trustee</w:t>
      </w:r>
      <w:r w:rsidR="00132578">
        <w:rPr>
          <w:szCs w:val="26"/>
        </w:rPr>
        <w:t>.</w:t>
      </w:r>
    </w:p>
    <w:p w14:paraId="331029DE" w14:textId="77777777" w:rsidR="00DE1529" w:rsidRPr="00A47A5F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A47A5F">
        <w:rPr>
          <w:b/>
          <w:szCs w:val="26"/>
          <w:u w:val="single"/>
        </w:rPr>
        <w:t>TIMING OF SERVICE</w:t>
      </w:r>
      <w:r w:rsidRPr="00A47A5F">
        <w:rPr>
          <w:szCs w:val="26"/>
        </w:rPr>
        <w:t>:  Pursuant to Bankruptcy Rule 2002(b), the Plan Documents shall be served so that creditors have not less than twenty-eight (28) days after receipt (or, pursuant to Bankruptcy Rule 9006(f), thirty-one (31) days if the Plan Documents are served by mail) to file objections to confirmation and to vote on the Plan.</w:t>
      </w:r>
    </w:p>
    <w:p w14:paraId="0E230510" w14:textId="7D226D47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CERTIFICATE OF SERVICE</w:t>
      </w:r>
      <w:r w:rsidRPr="00CB58E6">
        <w:rPr>
          <w:szCs w:val="26"/>
        </w:rPr>
        <w:t xml:space="preserve">:  </w:t>
      </w:r>
      <w:r w:rsidR="0058653B">
        <w:rPr>
          <w:szCs w:val="26"/>
        </w:rPr>
        <w:t>A</w:t>
      </w:r>
      <w:r w:rsidRPr="00CB58E6">
        <w:rPr>
          <w:szCs w:val="26"/>
        </w:rPr>
        <w:t xml:space="preserve">fter serving the Plan Documents, </w:t>
      </w:r>
      <w:r w:rsidRPr="00CB58E6">
        <w:rPr>
          <w:szCs w:val="26"/>
        </w:rPr>
        <w:t xml:space="preserve">the </w:t>
      </w:r>
      <w:r w:rsidR="00132578">
        <w:rPr>
          <w:szCs w:val="26"/>
        </w:rPr>
        <w:t>Debtor</w:t>
      </w:r>
      <w:r w:rsidR="00132578" w:rsidRPr="00CB58E6">
        <w:rPr>
          <w:szCs w:val="26"/>
        </w:rPr>
        <w:t xml:space="preserve"> </w:t>
      </w:r>
      <w:r w:rsidRPr="00CB58E6">
        <w:rPr>
          <w:szCs w:val="26"/>
        </w:rPr>
        <w:t xml:space="preserve">shall </w:t>
      </w:r>
      <w:r w:rsidR="0058653B">
        <w:rPr>
          <w:szCs w:val="26"/>
        </w:rPr>
        <w:t xml:space="preserve">promptly </w:t>
      </w:r>
      <w:r w:rsidRPr="00CB58E6">
        <w:rPr>
          <w:szCs w:val="26"/>
        </w:rPr>
        <w:t>file with the Court a certificate or affidavit evidencing such service.</w:t>
      </w:r>
    </w:p>
    <w:p w14:paraId="7086015D" w14:textId="558AEBAF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PROCEDURE IF A PLAN OBJECTION IS FILED</w:t>
      </w:r>
      <w:r w:rsidRPr="00CB58E6">
        <w:rPr>
          <w:szCs w:val="26"/>
        </w:rPr>
        <w:t xml:space="preserve">:  If a party objects to confirmation of the Plan, the </w:t>
      </w:r>
      <w:r w:rsidR="00573EE8">
        <w:rPr>
          <w:szCs w:val="26"/>
        </w:rPr>
        <w:t xml:space="preserve">Court will determine the appropriate manner to address the objection at the initial Confirmation Hearing. The Court </w:t>
      </w:r>
      <w:r w:rsidR="00704DAA">
        <w:rPr>
          <w:szCs w:val="26"/>
        </w:rPr>
        <w:t>may</w:t>
      </w:r>
      <w:r w:rsidR="00573EE8">
        <w:rPr>
          <w:szCs w:val="26"/>
        </w:rPr>
        <w:t xml:space="preserve"> continue the hearing if it determines that </w:t>
      </w:r>
      <w:r w:rsidR="00704DAA">
        <w:rPr>
          <w:szCs w:val="26"/>
        </w:rPr>
        <w:t xml:space="preserve">additional </w:t>
      </w:r>
      <w:r w:rsidR="00573EE8">
        <w:rPr>
          <w:szCs w:val="26"/>
        </w:rPr>
        <w:t>evidence or argument is required.</w:t>
      </w:r>
    </w:p>
    <w:p w14:paraId="5FEF42B8" w14:textId="09E5331E" w:rsidR="00DE1529" w:rsidRPr="00CB58E6" w:rsidRDefault="00DE1529" w:rsidP="00D826F1">
      <w:pPr>
        <w:numPr>
          <w:ilvl w:val="0"/>
          <w:numId w:val="3"/>
        </w:numPr>
        <w:tabs>
          <w:tab w:val="left" w:pos="1260"/>
        </w:tabs>
        <w:spacing w:line="480" w:lineRule="exact"/>
        <w:ind w:left="-180" w:right="86" w:firstLine="720"/>
        <w:jc w:val="both"/>
        <w:rPr>
          <w:szCs w:val="26"/>
        </w:rPr>
      </w:pPr>
      <w:r w:rsidRPr="00CB58E6">
        <w:rPr>
          <w:b/>
          <w:szCs w:val="26"/>
          <w:u w:val="single"/>
        </w:rPr>
        <w:t>PROCEDURE IF NO PLAN OBJECTION IS FILED</w:t>
      </w:r>
      <w:r w:rsidRPr="00CB58E6">
        <w:rPr>
          <w:szCs w:val="26"/>
        </w:rPr>
        <w:t xml:space="preserve">:  If no party objects to confirmation of the Plan, the Court may confirm the Plan at the Confirmation Hearing if </w:t>
      </w:r>
      <w:r w:rsidRPr="00CB58E6">
        <w:rPr>
          <w:szCs w:val="26"/>
        </w:rPr>
        <w:t xml:space="preserve">the </w:t>
      </w:r>
      <w:r w:rsidR="00132578">
        <w:rPr>
          <w:szCs w:val="26"/>
        </w:rPr>
        <w:t>Debtor</w:t>
      </w:r>
      <w:r w:rsidR="00132578" w:rsidRPr="00CB58E6">
        <w:rPr>
          <w:szCs w:val="26"/>
        </w:rPr>
        <w:t xml:space="preserve"> </w:t>
      </w:r>
      <w:r w:rsidRPr="00CB58E6">
        <w:rPr>
          <w:szCs w:val="26"/>
        </w:rPr>
        <w:t>presents sufficient evidence (e.g., witness testimony, declaration, or documents) to allow the Court to make findings required by Bankruptcy Code § 11</w:t>
      </w:r>
      <w:r w:rsidR="009435DE">
        <w:rPr>
          <w:szCs w:val="26"/>
        </w:rPr>
        <w:t>91</w:t>
      </w:r>
      <w:r w:rsidRPr="00CB58E6">
        <w:rPr>
          <w:szCs w:val="26"/>
        </w:rPr>
        <w:t>.</w:t>
      </w:r>
    </w:p>
    <w:p w14:paraId="12442737" w14:textId="77777777" w:rsidR="00132578" w:rsidRDefault="00132578" w:rsidP="00DE1529">
      <w:pPr>
        <w:ind w:left="4320" w:right="180"/>
        <w:rPr>
          <w:b/>
          <w:szCs w:val="26"/>
        </w:rPr>
      </w:pPr>
    </w:p>
    <w:p w14:paraId="78DF8972" w14:textId="6237D06F" w:rsidR="00DE1529" w:rsidRPr="00317800" w:rsidRDefault="00DE1529" w:rsidP="00300E17">
      <w:pPr>
        <w:ind w:right="180"/>
        <w:jc w:val="center"/>
        <w:rPr>
          <w:b/>
          <w:szCs w:val="26"/>
        </w:rPr>
      </w:pPr>
      <w:r w:rsidRPr="00CB58E6">
        <w:rPr>
          <w:b/>
          <w:szCs w:val="26"/>
        </w:rPr>
        <w:t>DATED AND SIGNED ABOVE.</w:t>
      </w:r>
    </w:p>
    <w:p w14:paraId="6E723916" w14:textId="77777777" w:rsidR="007B169A" w:rsidRDefault="007B169A"/>
    <w:sectPr w:rsidR="007B169A" w:rsidSect="00C4469C">
      <w:headerReference w:type="default" r:id="rId8"/>
      <w:footerReference w:type="default" r:id="rId9"/>
      <w:headerReference w:type="first" r:id="rId10"/>
      <w:pgSz w:w="12240" w:h="15840" w:code="1"/>
      <w:pgMar w:top="1080" w:right="634" w:bottom="1008" w:left="1800" w:header="63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33D6" w14:textId="77777777" w:rsidR="006D01D2" w:rsidRDefault="006D01D2" w:rsidP="00DE1529">
      <w:pPr>
        <w:spacing w:line="240" w:lineRule="auto"/>
      </w:pPr>
      <w:r>
        <w:separator/>
      </w:r>
    </w:p>
  </w:endnote>
  <w:endnote w:type="continuationSeparator" w:id="0">
    <w:p w14:paraId="1ADE7815" w14:textId="77777777" w:rsidR="006D01D2" w:rsidRDefault="006D01D2" w:rsidP="00DE1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119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7A748F" w14:textId="42788825" w:rsidR="00676A72" w:rsidRDefault="00676A72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596398">
          <w:rPr>
            <w:sz w:val="22"/>
            <w:szCs w:val="22"/>
          </w:rPr>
          <w:fldChar w:fldCharType="begin"/>
        </w:r>
        <w:r w:rsidRPr="00596398">
          <w:rPr>
            <w:sz w:val="22"/>
            <w:szCs w:val="22"/>
          </w:rPr>
          <w:instrText xml:space="preserve"> PAGE   \* MERGEFORMAT </w:instrText>
        </w:r>
        <w:r w:rsidRPr="00596398">
          <w:rPr>
            <w:sz w:val="22"/>
            <w:szCs w:val="22"/>
          </w:rPr>
          <w:fldChar w:fldCharType="separate"/>
        </w:r>
        <w:r w:rsidRPr="00596398">
          <w:rPr>
            <w:noProof/>
            <w:sz w:val="22"/>
            <w:szCs w:val="22"/>
          </w:rPr>
          <w:t>2</w:t>
        </w:r>
        <w:r w:rsidRPr="00596398">
          <w:rPr>
            <w:noProof/>
            <w:sz w:val="22"/>
            <w:szCs w:val="22"/>
          </w:rPr>
          <w:fldChar w:fldCharType="end"/>
        </w:r>
        <w:r w:rsidRPr="00596398">
          <w:rPr>
            <w:sz w:val="22"/>
            <w:szCs w:val="22"/>
          </w:rPr>
          <w:t xml:space="preserve"> </w:t>
        </w:r>
      </w:p>
    </w:sdtContent>
  </w:sdt>
  <w:p w14:paraId="3171A2B4" w14:textId="3616AAAF" w:rsidR="000A0347" w:rsidRPr="00596398" w:rsidRDefault="00676A72" w:rsidP="00676A72">
    <w:pPr>
      <w:pStyle w:val="Footer"/>
      <w:ind w:left="-180"/>
      <w:rPr>
        <w:sz w:val="22"/>
        <w:szCs w:val="22"/>
      </w:rPr>
    </w:pPr>
    <w:r w:rsidRPr="00596398">
      <w:rPr>
        <w:sz w:val="22"/>
        <w:szCs w:val="22"/>
      </w:rPr>
      <w:t>Local Form 3003-4</w:t>
    </w:r>
    <w:r w:rsidR="00D87A7E">
      <w:rPr>
        <w:sz w:val="22"/>
        <w:szCs w:val="22"/>
      </w:rPr>
      <w:t xml:space="preserve"> (BMW)</w:t>
    </w:r>
    <w:r w:rsidRPr="00596398">
      <w:rPr>
        <w:sz w:val="22"/>
        <w:szCs w:val="22"/>
      </w:rPr>
      <w:t xml:space="preserve"> (0</w:t>
    </w:r>
    <w:r w:rsidR="00F306F1">
      <w:rPr>
        <w:sz w:val="22"/>
        <w:szCs w:val="22"/>
      </w:rPr>
      <w:t>9</w:t>
    </w:r>
    <w:r w:rsidRPr="00596398">
      <w:rPr>
        <w:sz w:val="22"/>
        <w:szCs w:val="22"/>
      </w:rPr>
      <w:t xml:space="preserve">/21)    </w:t>
    </w:r>
    <w:r w:rsidR="00D826F1">
      <w:rPr>
        <w:sz w:val="22"/>
        <w:szCs w:val="22"/>
      </w:rPr>
      <w:t xml:space="preserve">     </w:t>
    </w:r>
    <w:r w:rsidR="006F51DD">
      <w:rPr>
        <w:sz w:val="22"/>
        <w:szCs w:val="22"/>
      </w:rPr>
      <w:t xml:space="preserve">            </w:t>
    </w:r>
    <w:r w:rsidR="00F306F1">
      <w:rPr>
        <w:sz w:val="22"/>
        <w:szCs w:val="22"/>
      </w:rPr>
      <w:t xml:space="preserve">        </w:t>
    </w:r>
    <w:r w:rsidRPr="00596398">
      <w:rPr>
        <w:sz w:val="22"/>
        <w:szCs w:val="22"/>
      </w:rPr>
      <w:t>Order Setting Confirmation Hearing</w:t>
    </w:r>
    <w:r w:rsidR="00D87A7E">
      <w:rPr>
        <w:sz w:val="22"/>
        <w:szCs w:val="22"/>
      </w:rPr>
      <w:t xml:space="preserve"> (Subchapter V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4196" w14:textId="77777777" w:rsidR="006D01D2" w:rsidRDefault="006D01D2" w:rsidP="00DE1529">
      <w:pPr>
        <w:spacing w:line="240" w:lineRule="auto"/>
      </w:pPr>
      <w:r>
        <w:separator/>
      </w:r>
    </w:p>
  </w:footnote>
  <w:footnote w:type="continuationSeparator" w:id="0">
    <w:p w14:paraId="73F78772" w14:textId="77777777" w:rsidR="006D01D2" w:rsidRDefault="006D01D2" w:rsidP="00DE1529">
      <w:pPr>
        <w:spacing w:line="240" w:lineRule="auto"/>
      </w:pPr>
      <w:r>
        <w:continuationSeparator/>
      </w:r>
    </w:p>
  </w:footnote>
  <w:footnote w:id="1">
    <w:p w14:paraId="32A8DD3D" w14:textId="77777777" w:rsidR="00DE1529" w:rsidRPr="00D87D86" w:rsidRDefault="00DE1529" w:rsidP="00D87A7E">
      <w:pPr>
        <w:pStyle w:val="FootnoteText"/>
        <w:ind w:left="-180"/>
        <w:jc w:val="both"/>
        <w:rPr>
          <w:sz w:val="22"/>
          <w:szCs w:val="22"/>
          <w:lang w:val="en-US"/>
        </w:rPr>
      </w:pPr>
      <w:r w:rsidRPr="00D87D86">
        <w:rPr>
          <w:rStyle w:val="FootnoteReference"/>
          <w:sz w:val="22"/>
          <w:szCs w:val="22"/>
        </w:rPr>
        <w:footnoteRef/>
      </w:r>
      <w:r w:rsidRPr="00D87D86">
        <w:rPr>
          <w:sz w:val="22"/>
          <w:szCs w:val="22"/>
        </w:rPr>
        <w:t xml:space="preserve"> </w:t>
      </w:r>
      <w:r w:rsidRPr="00D87D86">
        <w:rPr>
          <w:sz w:val="22"/>
          <w:szCs w:val="22"/>
          <w:lang w:val="en-US"/>
        </w:rPr>
        <w:t>If video appearances</w:t>
      </w:r>
      <w:r>
        <w:rPr>
          <w:sz w:val="22"/>
          <w:szCs w:val="22"/>
          <w:lang w:val="en-US"/>
        </w:rPr>
        <w:t>/locations</w:t>
      </w:r>
      <w:r w:rsidRPr="00D87D86">
        <w:rPr>
          <w:sz w:val="22"/>
          <w:szCs w:val="22"/>
          <w:lang w:val="en-US"/>
        </w:rPr>
        <w:t xml:space="preserve"> are not set by the Court, please delete</w:t>
      </w:r>
      <w:r>
        <w:rPr>
          <w:sz w:val="22"/>
          <w:szCs w:val="22"/>
          <w:lang w:val="en-US"/>
        </w:rPr>
        <w:t xml:space="preserve"> from “Parties may also appear by video from” and “Click or tap here to choose Video location(s)” and footnote “1.”</w:t>
      </w:r>
    </w:p>
  </w:footnote>
  <w:footnote w:id="2">
    <w:p w14:paraId="133C4CB2" w14:textId="77777777" w:rsidR="00DE1529" w:rsidRPr="001E6980" w:rsidRDefault="00DE1529" w:rsidP="00D87A7E">
      <w:pPr>
        <w:pStyle w:val="FootnoteText"/>
        <w:ind w:left="-180"/>
        <w:jc w:val="both"/>
        <w:rPr>
          <w:sz w:val="22"/>
          <w:szCs w:val="22"/>
          <w:lang w:val="en-US"/>
        </w:rPr>
      </w:pPr>
      <w:r w:rsidRPr="001E6980">
        <w:rPr>
          <w:rStyle w:val="FootnoteReference"/>
          <w:sz w:val="22"/>
          <w:szCs w:val="22"/>
        </w:rPr>
        <w:footnoteRef/>
      </w:r>
      <w:r w:rsidRPr="001E698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The </w:t>
      </w:r>
      <w:r w:rsidRPr="001E6980">
        <w:rPr>
          <w:sz w:val="22"/>
          <w:szCs w:val="22"/>
          <w:lang w:val="en-US"/>
        </w:rPr>
        <w:t xml:space="preserve">Clerk’s office in Phoenix is located at the U.S. Bankruptcy Court, 230 N. First Ave, Suite 101, Phoenix, AZ </w:t>
      </w:r>
      <w:proofErr w:type="gramStart"/>
      <w:r w:rsidRPr="001E6980">
        <w:rPr>
          <w:sz w:val="22"/>
          <w:szCs w:val="22"/>
          <w:lang w:val="en-US"/>
        </w:rPr>
        <w:t>85003</w:t>
      </w:r>
      <w:proofErr w:type="gramEnd"/>
      <w:r w:rsidRPr="001E6980">
        <w:rPr>
          <w:sz w:val="22"/>
          <w:szCs w:val="22"/>
          <w:lang w:val="en-US"/>
        </w:rPr>
        <w:t xml:space="preserve"> and the Clerk’s office in Tucson is located at the U.S. Bankruptcy Court, 38 S. Scott Ave, Suite 100, Tucson, AZ 85701.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C93D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</w:t>
    </w:r>
  </w:p>
  <w:p w14:paraId="0882F9C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</w:t>
    </w:r>
  </w:p>
  <w:p w14:paraId="23B55895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3</w:t>
    </w:r>
  </w:p>
  <w:p w14:paraId="7F14075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4</w:t>
    </w:r>
  </w:p>
  <w:p w14:paraId="3E69C1A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5</w:t>
    </w:r>
  </w:p>
  <w:p w14:paraId="7A37476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6</w:t>
    </w:r>
  </w:p>
  <w:p w14:paraId="35BA766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7</w:t>
    </w:r>
  </w:p>
  <w:p w14:paraId="4D5C6A23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8</w:t>
    </w:r>
  </w:p>
  <w:p w14:paraId="6D60A710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9</w:t>
    </w:r>
  </w:p>
  <w:p w14:paraId="2FF615A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10</w:t>
    </w:r>
  </w:p>
  <w:p w14:paraId="0EA9D02F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11</w:t>
    </w:r>
  </w:p>
  <w:p w14:paraId="23A4621C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12</w:t>
    </w:r>
  </w:p>
  <w:p w14:paraId="74548723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13</w:t>
    </w:r>
  </w:p>
  <w:p w14:paraId="69D1480B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14</w:t>
    </w:r>
  </w:p>
  <w:p w14:paraId="1CC5B16E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15</w:t>
    </w:r>
  </w:p>
  <w:p w14:paraId="67347DDC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16</w:t>
    </w:r>
  </w:p>
  <w:p w14:paraId="63CD43E6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17</w:t>
    </w:r>
  </w:p>
  <w:p w14:paraId="54B2CCBC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18</w:t>
    </w:r>
  </w:p>
  <w:p w14:paraId="6A651DA3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19</w:t>
    </w:r>
  </w:p>
  <w:p w14:paraId="442EF225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20</w:t>
    </w:r>
  </w:p>
  <w:p w14:paraId="580C5FEA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21</w:t>
    </w:r>
  </w:p>
  <w:p w14:paraId="6DC8721E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22</w:t>
    </w:r>
  </w:p>
  <w:p w14:paraId="3DCEC822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23</w:t>
    </w:r>
  </w:p>
  <w:p w14:paraId="40E09519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24</w:t>
    </w:r>
  </w:p>
  <w:p w14:paraId="02C4A445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25</w:t>
    </w:r>
  </w:p>
  <w:p w14:paraId="4CDEA9C8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26</w:t>
    </w:r>
  </w:p>
  <w:p w14:paraId="152438C6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27</w:t>
    </w:r>
  </w:p>
  <w:p w14:paraId="29A2C99D" w14:textId="77777777" w:rsidR="000A0347" w:rsidRPr="00DE5995" w:rsidRDefault="00603747" w:rsidP="00D83BF6">
    <w:pPr>
      <w:pStyle w:val="PldNums"/>
      <w:framePr w:w="432" w:h="13495" w:hRule="exact" w:vSpace="173" w:wrap="around" w:vAnchor="page" w:x="961" w:y="1067" w:anchorLock="1"/>
    </w:pPr>
    <w:r w:rsidRPr="00DE5995">
      <w:t>28</w:t>
    </w:r>
  </w:p>
  <w:p w14:paraId="651D6306" w14:textId="4CC4395A" w:rsidR="000A0347" w:rsidRDefault="00603747" w:rsidP="00DE1529">
    <w:pPr>
      <w:ind w:left="6480" w:firstLine="720"/>
      <w:rPr>
        <w:color w:val="FF0000"/>
      </w:rPr>
    </w:pPr>
    <w:r w:rsidRPr="00864E54">
      <w:rPr>
        <w:noProof/>
        <w:color w:val="FF0000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22A156B3" wp14:editId="2287CAE0">
              <wp:simplePos x="0" y="0"/>
              <wp:positionH relativeFrom="column">
                <wp:posOffset>-263525</wp:posOffset>
              </wp:positionH>
              <wp:positionV relativeFrom="paragraph">
                <wp:posOffset>24765</wp:posOffset>
              </wp:positionV>
              <wp:extent cx="17145" cy="9456420"/>
              <wp:effectExtent l="0" t="0" r="20955" b="11430"/>
              <wp:wrapNone/>
              <wp:docPr id="6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" cy="9456420"/>
                        <a:chOff x="1937" y="553"/>
                        <a:chExt cx="1210913" cy="14892"/>
                      </a:xfrm>
                    </wpg:grpSpPr>
                    <wps:wsp>
                      <wps:cNvPr id="7" name="Line 40"/>
                      <wps:cNvCnPr/>
                      <wps:spPr bwMode="auto">
                        <a:xfrm>
                          <a:off x="1937" y="553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41"/>
                      <wps:cNvCnPr/>
                      <wps:spPr bwMode="auto">
                        <a:xfrm>
                          <a:off x="1212850" y="555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24E5FA" id="Group 39" o:spid="_x0000_s1026" style="position:absolute;margin-left:-20.75pt;margin-top:1.95pt;width:1.35pt;height:744.6pt;z-index:251662336" coordorigin="19,5" coordsize="1210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">
              <v:line id="Line 40" o:spid="_x0000_s1027" style="position:absolute;visibility:visible;mso-wrap-style:square" from="19,5" to="1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v:line id="Line 41" o:spid="_x0000_s1028" style="position:absolute;visibility:visible;mso-wrap-style:square" from="12128,5" to="12128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w10:anchorlock/>
            </v:group>
          </w:pict>
        </mc:Fallback>
      </mc:AlternateContent>
    </w:r>
    <w:r w:rsidRPr="00864E5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4E7EAF8B" wp14:editId="6D213BDD">
              <wp:simplePos x="0" y="0"/>
              <wp:positionH relativeFrom="margin">
                <wp:posOffset>6327775</wp:posOffset>
              </wp:positionH>
              <wp:positionV relativeFrom="page">
                <wp:posOffset>594995</wp:posOffset>
              </wp:positionV>
              <wp:extent cx="0" cy="9464040"/>
              <wp:effectExtent l="0" t="0" r="19050" b="2286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64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8E4E3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8.25pt,46.85pt" to="498.2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" o:allowoverlap="f">
              <w10:wrap anchorx="margin" anchory="page"/>
              <w10:anchorlock/>
            </v:line>
          </w:pict>
        </mc:Fallback>
      </mc:AlternateContent>
    </w:r>
  </w:p>
  <w:p w14:paraId="336CD8F6" w14:textId="77777777" w:rsidR="00CD5A36" w:rsidRPr="00CD5A36" w:rsidRDefault="00D87A7E">
    <w:pPr>
      <w:rPr>
        <w:color w:val="FF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4908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</w:t>
    </w:r>
  </w:p>
  <w:p w14:paraId="6A0E9E2E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</w:t>
    </w:r>
  </w:p>
  <w:p w14:paraId="4DD748AA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3</w:t>
    </w:r>
  </w:p>
  <w:p w14:paraId="570B888F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4</w:t>
    </w:r>
  </w:p>
  <w:p w14:paraId="7082B7E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5</w:t>
    </w:r>
  </w:p>
  <w:p w14:paraId="61D51C16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6</w:t>
    </w:r>
  </w:p>
  <w:p w14:paraId="47A360D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7</w:t>
    </w:r>
  </w:p>
  <w:p w14:paraId="61C6102F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8</w:t>
    </w:r>
  </w:p>
  <w:p w14:paraId="0667C84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9</w:t>
    </w:r>
  </w:p>
  <w:p w14:paraId="5679E55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10</w:t>
    </w:r>
  </w:p>
  <w:p w14:paraId="1D5F1265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11</w:t>
    </w:r>
  </w:p>
  <w:p w14:paraId="6351687B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12</w:t>
    </w:r>
  </w:p>
  <w:p w14:paraId="452234F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13</w:t>
    </w:r>
  </w:p>
  <w:p w14:paraId="4C55B78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14</w:t>
    </w:r>
  </w:p>
  <w:p w14:paraId="0F6D7AF3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15</w:t>
    </w:r>
  </w:p>
  <w:p w14:paraId="761280C2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16</w:t>
    </w:r>
  </w:p>
  <w:p w14:paraId="3EE2936E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17</w:t>
    </w:r>
  </w:p>
  <w:p w14:paraId="153EADAB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18</w:t>
    </w:r>
  </w:p>
  <w:p w14:paraId="20993045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19</w:t>
    </w:r>
  </w:p>
  <w:p w14:paraId="2FDD94EB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20</w:t>
    </w:r>
  </w:p>
  <w:p w14:paraId="62A6CAA5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21</w:t>
    </w:r>
  </w:p>
  <w:p w14:paraId="33B8FC86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22</w:t>
    </w:r>
  </w:p>
  <w:p w14:paraId="5ABC7FB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23</w:t>
    </w:r>
  </w:p>
  <w:p w14:paraId="0C7B691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24</w:t>
    </w:r>
  </w:p>
  <w:p w14:paraId="757A7AC1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25</w:t>
    </w:r>
  </w:p>
  <w:p w14:paraId="76C4263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26</w:t>
    </w:r>
  </w:p>
  <w:p w14:paraId="5DF9E4D0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27</w:t>
    </w:r>
  </w:p>
  <w:p w14:paraId="56CBF69F" w14:textId="77777777" w:rsidR="000A0347" w:rsidRPr="00DE5995" w:rsidRDefault="00603747" w:rsidP="00216842">
    <w:pPr>
      <w:pStyle w:val="PldNums"/>
      <w:framePr w:w="432" w:vSpace="173" w:wrap="around" w:vAnchor="page" w:x="960" w:y="1361" w:anchorLock="1"/>
    </w:pPr>
    <w:r w:rsidRPr="00DE5995">
      <w:t>28</w:t>
    </w:r>
  </w:p>
  <w:p w14:paraId="69C123A7" w14:textId="77777777" w:rsidR="000A0347" w:rsidRPr="00F06DF5" w:rsidRDefault="00603747">
    <w:pPr>
      <w:rPr>
        <w:color w:val="FF0000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F027B5B" wp14:editId="0D432575">
              <wp:simplePos x="0" y="0"/>
              <wp:positionH relativeFrom="column">
                <wp:posOffset>-252095</wp:posOffset>
              </wp:positionH>
              <wp:positionV relativeFrom="paragraph">
                <wp:posOffset>118110</wp:posOffset>
              </wp:positionV>
              <wp:extent cx="19050" cy="9650095"/>
              <wp:effectExtent l="0" t="0" r="19050" b="27305"/>
              <wp:wrapNone/>
              <wp:docPr id="2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" cy="9650095"/>
                        <a:chOff x="1937" y="553"/>
                        <a:chExt cx="360303" cy="14890"/>
                      </a:xfrm>
                    </wpg:grpSpPr>
                    <wps:wsp>
                      <wps:cNvPr id="3" name="Line 36"/>
                      <wps:cNvCnPr/>
                      <wps:spPr bwMode="auto">
                        <a:xfrm>
                          <a:off x="1937" y="553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7"/>
                      <wps:cNvCnPr/>
                      <wps:spPr bwMode="auto">
                        <a:xfrm>
                          <a:off x="362240" y="553"/>
                          <a:ext cx="0" cy="1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6D698" id="Group 35" o:spid="_x0000_s1026" style="position:absolute;margin-left:-19.85pt;margin-top:9.3pt;width:1.5pt;height:759.85pt;z-index:251660288" coordorigin="1937,553" coordsize="360303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">
              <v:line id="Line 36" o:spid="_x0000_s1027" style="position:absolute;visibility:visible;mso-wrap-style:square" from="1937,553" to="1937,1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v:line id="Line 37" o:spid="_x0000_s1028" style="position:absolute;visibility:visible;mso-wrap-style:square" from="362240,553" to="362240,1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6400B359" wp14:editId="09ED3FDE">
              <wp:simplePos x="0" y="0"/>
              <wp:positionH relativeFrom="margin">
                <wp:posOffset>6290310</wp:posOffset>
              </wp:positionH>
              <wp:positionV relativeFrom="page">
                <wp:posOffset>719455</wp:posOffset>
              </wp:positionV>
              <wp:extent cx="92710" cy="9276715"/>
              <wp:effectExtent l="0" t="0" r="21590" b="19685"/>
              <wp:wrapNone/>
              <wp:docPr id="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2710" cy="9276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4536F" id="Line 3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5.3pt,56.65pt" to="502.6pt,7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" o:allowoverlap="f">
              <w10:wrap anchorx="margin" anchory="page"/>
              <w10:anchorlock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6DF5">
      <w:tab/>
    </w:r>
    <w:r>
      <w:tab/>
    </w:r>
    <w:r>
      <w:tab/>
    </w:r>
    <w:r w:rsidRPr="00F06DF5">
      <w:rPr>
        <w:color w:val="FF0000"/>
        <w:u w:val="single"/>
      </w:rPr>
      <w:t xml:space="preserve">Draft </w:t>
    </w:r>
    <w:r>
      <w:rPr>
        <w:color w:val="FF0000"/>
        <w:u w:val="single"/>
      </w:rPr>
      <w:t>10/27/19</w:t>
    </w:r>
  </w:p>
  <w:p w14:paraId="31819B1B" w14:textId="77777777" w:rsidR="000A0347" w:rsidRDefault="00D87A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6908"/>
    <w:multiLevelType w:val="hybridMultilevel"/>
    <w:tmpl w:val="C284EB84"/>
    <w:lvl w:ilvl="0" w:tplc="EB468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6270E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3215"/>
    <w:multiLevelType w:val="hybridMultilevel"/>
    <w:tmpl w:val="F5346EE0"/>
    <w:lvl w:ilvl="0" w:tplc="1E4CB8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D9D2E78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12CEA"/>
    <w:multiLevelType w:val="hybridMultilevel"/>
    <w:tmpl w:val="020CE12C"/>
    <w:lvl w:ilvl="0" w:tplc="D310B92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9"/>
    <w:rsid w:val="00003230"/>
    <w:rsid w:val="000519BC"/>
    <w:rsid w:val="000E4298"/>
    <w:rsid w:val="00101B90"/>
    <w:rsid w:val="00132578"/>
    <w:rsid w:val="002B519A"/>
    <w:rsid w:val="00300E17"/>
    <w:rsid w:val="003659B7"/>
    <w:rsid w:val="00380330"/>
    <w:rsid w:val="00393010"/>
    <w:rsid w:val="003D0CCE"/>
    <w:rsid w:val="0041695F"/>
    <w:rsid w:val="004C35B1"/>
    <w:rsid w:val="004F7774"/>
    <w:rsid w:val="00526E4D"/>
    <w:rsid w:val="005537F0"/>
    <w:rsid w:val="00573EE8"/>
    <w:rsid w:val="005758C1"/>
    <w:rsid w:val="0058653B"/>
    <w:rsid w:val="00596398"/>
    <w:rsid w:val="005A4506"/>
    <w:rsid w:val="00603747"/>
    <w:rsid w:val="006424AF"/>
    <w:rsid w:val="00676A72"/>
    <w:rsid w:val="006D01D2"/>
    <w:rsid w:val="006F51DD"/>
    <w:rsid w:val="00704DAA"/>
    <w:rsid w:val="00747B0A"/>
    <w:rsid w:val="007B166E"/>
    <w:rsid w:val="007B169A"/>
    <w:rsid w:val="008C5B3D"/>
    <w:rsid w:val="00910E82"/>
    <w:rsid w:val="009435DE"/>
    <w:rsid w:val="009525CF"/>
    <w:rsid w:val="009B6C03"/>
    <w:rsid w:val="009D4E44"/>
    <w:rsid w:val="00A32033"/>
    <w:rsid w:val="00A845B0"/>
    <w:rsid w:val="00AE29A4"/>
    <w:rsid w:val="00AF75BD"/>
    <w:rsid w:val="00B65FEA"/>
    <w:rsid w:val="00C63177"/>
    <w:rsid w:val="00C959FA"/>
    <w:rsid w:val="00D52D78"/>
    <w:rsid w:val="00D826F1"/>
    <w:rsid w:val="00D87A7E"/>
    <w:rsid w:val="00D939FD"/>
    <w:rsid w:val="00DC7F1C"/>
    <w:rsid w:val="00DE1529"/>
    <w:rsid w:val="00DF1D4A"/>
    <w:rsid w:val="00E36830"/>
    <w:rsid w:val="00ED5DC2"/>
    <w:rsid w:val="00EF71AA"/>
    <w:rsid w:val="00F306F1"/>
    <w:rsid w:val="00F6270E"/>
    <w:rsid w:val="00F94BBC"/>
    <w:rsid w:val="00FA76B5"/>
    <w:rsid w:val="00FD6AFB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7F2A31"/>
  <w15:chartTrackingRefBased/>
  <w15:docId w15:val="{03A09119-F5EE-4B55-96F4-5C5E48C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DE1529"/>
    <w:pPr>
      <w:widowControl w:val="0"/>
      <w:spacing w:line="240" w:lineRule="exact"/>
    </w:pPr>
    <w:rPr>
      <w:rFonts w:eastAsia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dNums">
    <w:name w:val="PldNums"/>
    <w:basedOn w:val="Normal"/>
    <w:rsid w:val="00DE1529"/>
    <w:pPr>
      <w:framePr w:w="360" w:hSpace="187" w:vSpace="187" w:wrap="around" w:hAnchor="page" w:x="1337" w:yAlign="top"/>
      <w:tabs>
        <w:tab w:val="center" w:pos="4248"/>
        <w:tab w:val="right" w:pos="8478"/>
      </w:tabs>
      <w:spacing w:line="480" w:lineRule="exact"/>
      <w:ind w:right="72"/>
      <w:jc w:val="right"/>
    </w:pPr>
    <w:rPr>
      <w:lang w:bidi="he-IL"/>
    </w:rPr>
  </w:style>
  <w:style w:type="paragraph" w:styleId="Footer">
    <w:name w:val="footer"/>
    <w:basedOn w:val="Normal"/>
    <w:link w:val="FooterChar"/>
    <w:uiPriority w:val="99"/>
    <w:rsid w:val="00DE15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529"/>
    <w:rPr>
      <w:rFonts w:eastAsia="Times New Roman" w:cs="Times New Roman"/>
      <w:sz w:val="26"/>
      <w:szCs w:val="20"/>
    </w:rPr>
  </w:style>
  <w:style w:type="paragraph" w:customStyle="1" w:styleId="CourtInfo">
    <w:name w:val="CourtInfo"/>
    <w:basedOn w:val="Normal"/>
    <w:rsid w:val="00DE1529"/>
    <w:pPr>
      <w:spacing w:line="480" w:lineRule="exact"/>
      <w:jc w:val="center"/>
    </w:pPr>
    <w:rPr>
      <w:caps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E15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29"/>
    <w:rPr>
      <w:rFonts w:eastAsia="Times New Roman" w:cs="Times New Roman"/>
      <w:sz w:val="26"/>
      <w:szCs w:val="20"/>
    </w:rPr>
  </w:style>
  <w:style w:type="character" w:styleId="PlaceholderText">
    <w:name w:val="Placeholder Text"/>
    <w:basedOn w:val="DefaultParagraphFont"/>
    <w:uiPriority w:val="99"/>
    <w:semiHidden/>
    <w:rsid w:val="00DE1529"/>
    <w:rPr>
      <w:color w:val="808080"/>
    </w:rPr>
  </w:style>
  <w:style w:type="paragraph" w:customStyle="1" w:styleId="SingleSpacing">
    <w:name w:val="Single Spacing"/>
    <w:basedOn w:val="Normal"/>
    <w:rsid w:val="00DE1529"/>
    <w:pPr>
      <w:widowControl/>
    </w:pPr>
    <w:rPr>
      <w:sz w:val="24"/>
    </w:rPr>
  </w:style>
  <w:style w:type="paragraph" w:styleId="ListParagraph">
    <w:name w:val="List Paragraph"/>
    <w:basedOn w:val="Normal"/>
    <w:uiPriority w:val="34"/>
    <w:qFormat/>
    <w:rsid w:val="00DE15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E1529"/>
    <w:pPr>
      <w:widowControl/>
      <w:spacing w:line="240" w:lineRule="auto"/>
    </w:pPr>
    <w:rPr>
      <w:rFonts w:eastAsia="Calibri"/>
      <w:sz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529"/>
    <w:rPr>
      <w:rFonts w:eastAsia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DE1529"/>
    <w:rPr>
      <w:vertAlign w:val="superscript"/>
    </w:rPr>
  </w:style>
  <w:style w:type="character" w:customStyle="1" w:styleId="Style2">
    <w:name w:val="Style2"/>
    <w:basedOn w:val="DefaultParagraphFont"/>
    <w:uiPriority w:val="1"/>
    <w:rsid w:val="00DE1529"/>
    <w:rPr>
      <w:rFonts w:ascii="Times New Roman" w:hAnsi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F40B7DE1D445482509146160B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03B8-CEF6-4932-8B69-4111FBF8E4BF}"/>
      </w:docPartPr>
      <w:docPartBody>
        <w:p w:rsidR="00274594" w:rsidRDefault="005F0A27" w:rsidP="005F0A27">
          <w:pPr>
            <w:pStyle w:val="078F40B7DE1D445482509146160B8428"/>
          </w:pPr>
          <w:r w:rsidRPr="007E428C">
            <w:rPr>
              <w:rStyle w:val="PlaceholderText"/>
              <w:color w:val="4472C4" w:themeColor="accent1"/>
            </w:rPr>
            <w:t>Click here to enter</w:t>
          </w:r>
          <w:r>
            <w:rPr>
              <w:rStyle w:val="PlaceholderText"/>
              <w:color w:val="4472C4" w:themeColor="accent1"/>
            </w:rPr>
            <w:t xml:space="preserve"> text</w:t>
          </w:r>
        </w:p>
      </w:docPartBody>
    </w:docPart>
    <w:docPart>
      <w:docPartPr>
        <w:name w:val="CA0850C7FF8E4615ABA68848BB7E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9A7D-985C-4D1F-8324-2AD63A143CBC}"/>
      </w:docPartPr>
      <w:docPartBody>
        <w:p w:rsidR="00274594" w:rsidRDefault="005F0A27" w:rsidP="005F0A27">
          <w:pPr>
            <w:pStyle w:val="CA0850C7FF8E4615ABA68848BB7EB700"/>
          </w:pPr>
          <w:r w:rsidRPr="007E428C">
            <w:rPr>
              <w:rStyle w:val="PlaceholderText"/>
              <w:color w:val="4472C4" w:themeColor="accent1"/>
            </w:rPr>
            <w:t>Choose an item</w:t>
          </w:r>
        </w:p>
      </w:docPartBody>
    </w:docPart>
    <w:docPart>
      <w:docPartPr>
        <w:name w:val="C1FC2A7DA5DF4E9EAE557DC79BB74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5001-537E-4A38-9403-BDCFAEAB9F13}"/>
      </w:docPartPr>
      <w:docPartBody>
        <w:p w:rsidR="00274594" w:rsidRDefault="005F0A27" w:rsidP="005F0A27">
          <w:pPr>
            <w:pStyle w:val="C1FC2A7DA5DF4E9EAE557DC79BB746F1"/>
          </w:pPr>
          <w:r w:rsidRPr="007E428C">
            <w:rPr>
              <w:rStyle w:val="PlaceholderText"/>
              <w:color w:val="4472C4" w:themeColor="accent1"/>
            </w:rPr>
            <w:t>Click here to enter text</w:t>
          </w:r>
        </w:p>
      </w:docPartBody>
    </w:docPart>
    <w:docPart>
      <w:docPartPr>
        <w:name w:val="20BCA6BDA0314C10888CB2FA9EBA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A708-AD2E-4A17-A5FB-BC4677148F3D}"/>
      </w:docPartPr>
      <w:docPartBody>
        <w:p w:rsidR="00274594" w:rsidRDefault="005F0A27" w:rsidP="005F0A27">
          <w:pPr>
            <w:pStyle w:val="20BCA6BDA0314C10888CB2FA9EBA1121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to enter a date</w:t>
          </w:r>
        </w:p>
      </w:docPartBody>
    </w:docPart>
    <w:docPart>
      <w:docPartPr>
        <w:name w:val="F0E53B2C75FB4C30B03CB3EFD7EB5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54CA-6650-4999-87D2-EF4A3C7A18D6}"/>
      </w:docPartPr>
      <w:docPartBody>
        <w:p w:rsidR="00274594" w:rsidRDefault="005F0A27" w:rsidP="005F0A27">
          <w:pPr>
            <w:pStyle w:val="F0E53B2C75FB4C30B03CB3EFD7EB5607"/>
          </w:pPr>
          <w:r w:rsidRPr="00CB58E6">
            <w:rPr>
              <w:rStyle w:val="PlaceholderText"/>
              <w:color w:val="4472C4" w:themeColor="accent1"/>
              <w:sz w:val="26"/>
              <w:szCs w:val="26"/>
            </w:rPr>
            <w:t>Click or tap here to enter t</w:t>
          </w:r>
          <w:r>
            <w:rPr>
              <w:rStyle w:val="PlaceholderText"/>
              <w:color w:val="4472C4" w:themeColor="accent1"/>
              <w:sz w:val="26"/>
              <w:szCs w:val="26"/>
            </w:rPr>
            <w:t>ime (hh:mm)</w:t>
          </w:r>
        </w:p>
      </w:docPartBody>
    </w:docPart>
    <w:docPart>
      <w:docPartPr>
        <w:name w:val="331D2DE8E7DA4583BE659B52A2C6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79A6-0726-4811-B0BB-558E2772A44D}"/>
      </w:docPartPr>
      <w:docPartBody>
        <w:p w:rsidR="00274594" w:rsidRDefault="005F0A27" w:rsidP="005F0A27">
          <w:pPr>
            <w:pStyle w:val="331D2DE8E7DA4583BE659B52A2C66607"/>
          </w:pPr>
          <w:r w:rsidRPr="00791916">
            <w:rPr>
              <w:rStyle w:val="PlaceholderText"/>
              <w:color w:val="4472C4" w:themeColor="accent1"/>
              <w:sz w:val="26"/>
              <w:szCs w:val="26"/>
            </w:rPr>
            <w:t>Click or tap here to choose a.m. or p.m.</w:t>
          </w:r>
        </w:p>
      </w:docPartBody>
    </w:docPart>
    <w:docPart>
      <w:docPartPr>
        <w:name w:val="9E0BD578563C44999359D4B79D31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95E5-2255-4393-A259-4B610FFDF274}"/>
      </w:docPartPr>
      <w:docPartBody>
        <w:p w:rsidR="00274594" w:rsidRDefault="005F0A27" w:rsidP="005F0A27">
          <w:pPr>
            <w:pStyle w:val="9E0BD578563C44999359D4B79D3153BA"/>
          </w:pPr>
          <w:r w:rsidRPr="00CB58E6">
            <w:rPr>
              <w:rStyle w:val="PlaceholderText"/>
              <w:color w:val="4472C4" w:themeColor="accent1"/>
              <w:sz w:val="26"/>
              <w:szCs w:val="26"/>
            </w:rPr>
            <w:t xml:space="preserve">Click or tap here to enter </w:t>
          </w:r>
          <w:r>
            <w:rPr>
              <w:rStyle w:val="PlaceholderText"/>
              <w:color w:val="4472C4" w:themeColor="accent1"/>
              <w:sz w:val="26"/>
              <w:szCs w:val="26"/>
            </w:rPr>
            <w:t>Courtroom number or letter</w:t>
          </w:r>
        </w:p>
      </w:docPartBody>
    </w:docPart>
    <w:docPart>
      <w:docPartPr>
        <w:name w:val="B1A3C9EA6A494D0B9A48C8E90EDB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A392-196C-40E8-AC6C-DD1E39BC92CD}"/>
      </w:docPartPr>
      <w:docPartBody>
        <w:p w:rsidR="00274594" w:rsidRDefault="005F0A27" w:rsidP="005F0A27">
          <w:pPr>
            <w:pStyle w:val="B1A3C9EA6A494D0B9A48C8E90EDB1D38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here to choose Court address/location</w:t>
          </w:r>
        </w:p>
      </w:docPartBody>
    </w:docPart>
    <w:docPart>
      <w:docPartPr>
        <w:name w:val="AE6827A232354347B1BD746F7A9C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E65F-8E9F-4990-A7B1-3EDB8199AF85}"/>
      </w:docPartPr>
      <w:docPartBody>
        <w:p w:rsidR="00274594" w:rsidRDefault="005F0A27" w:rsidP="005F0A27">
          <w:pPr>
            <w:pStyle w:val="AE6827A232354347B1BD746F7A9C54A2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</w:t>
          </w:r>
          <w:r>
            <w:rPr>
              <w:rStyle w:val="PlaceholderText"/>
              <w:color w:val="4472C4" w:themeColor="accent1"/>
              <w:sz w:val="26"/>
              <w:szCs w:val="26"/>
            </w:rPr>
            <w:t>lick or tap here to c</w:t>
          </w:r>
          <w:r w:rsidRPr="00B01417">
            <w:rPr>
              <w:rStyle w:val="PlaceholderText"/>
              <w:color w:val="4472C4" w:themeColor="accent1"/>
              <w:sz w:val="26"/>
              <w:szCs w:val="26"/>
            </w:rPr>
            <w:t xml:space="preserve">hoose </w:t>
          </w:r>
          <w:r>
            <w:rPr>
              <w:rStyle w:val="PlaceholderText"/>
              <w:color w:val="4472C4" w:themeColor="accent1"/>
              <w:sz w:val="26"/>
              <w:szCs w:val="26"/>
            </w:rPr>
            <w:t>Video location(s)</w:t>
          </w:r>
        </w:p>
      </w:docPartBody>
    </w:docPart>
    <w:docPart>
      <w:docPartPr>
        <w:name w:val="523E10E6870E453D90137D9F16F0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4FA1-AFD7-4FDB-9E1A-61129183F1A0}"/>
      </w:docPartPr>
      <w:docPartBody>
        <w:p w:rsidR="00274594" w:rsidRDefault="005F0A27" w:rsidP="005F0A27">
          <w:pPr>
            <w:pStyle w:val="523E10E6870E453D90137D9F16F0CE58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to enter the deadline for objection(s)</w:t>
          </w:r>
        </w:p>
      </w:docPartBody>
    </w:docPart>
    <w:docPart>
      <w:docPartPr>
        <w:name w:val="9671001969894D739E2F0EB0B956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CC05D-2F84-4E95-BD5F-6E4925BFD049}"/>
      </w:docPartPr>
      <w:docPartBody>
        <w:p w:rsidR="00274594" w:rsidRDefault="005F0A27" w:rsidP="005F0A27">
          <w:pPr>
            <w:pStyle w:val="9671001969894D739E2F0EB0B956A511"/>
          </w:pPr>
          <w:r w:rsidRPr="00B01417">
            <w:rPr>
              <w:rStyle w:val="PlaceholderText"/>
              <w:color w:val="4472C4" w:themeColor="accent1"/>
              <w:sz w:val="26"/>
              <w:szCs w:val="26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27"/>
    <w:rsid w:val="00194C63"/>
    <w:rsid w:val="00270A50"/>
    <w:rsid w:val="00274594"/>
    <w:rsid w:val="005F0A27"/>
    <w:rsid w:val="0064589B"/>
    <w:rsid w:val="009653CA"/>
    <w:rsid w:val="0099549B"/>
    <w:rsid w:val="009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A27"/>
    <w:rPr>
      <w:color w:val="808080"/>
    </w:rPr>
  </w:style>
  <w:style w:type="paragraph" w:customStyle="1" w:styleId="078F40B7DE1D445482509146160B8428">
    <w:name w:val="078F40B7DE1D445482509146160B8428"/>
    <w:rsid w:val="005F0A27"/>
  </w:style>
  <w:style w:type="paragraph" w:customStyle="1" w:styleId="CA0850C7FF8E4615ABA68848BB7EB700">
    <w:name w:val="CA0850C7FF8E4615ABA68848BB7EB700"/>
    <w:rsid w:val="005F0A27"/>
  </w:style>
  <w:style w:type="paragraph" w:customStyle="1" w:styleId="C1FC2A7DA5DF4E9EAE557DC79BB746F1">
    <w:name w:val="C1FC2A7DA5DF4E9EAE557DC79BB746F1"/>
    <w:rsid w:val="005F0A27"/>
  </w:style>
  <w:style w:type="paragraph" w:customStyle="1" w:styleId="20BCA6BDA0314C10888CB2FA9EBA1121">
    <w:name w:val="20BCA6BDA0314C10888CB2FA9EBA1121"/>
    <w:rsid w:val="005F0A27"/>
  </w:style>
  <w:style w:type="paragraph" w:customStyle="1" w:styleId="F0E53B2C75FB4C30B03CB3EFD7EB5607">
    <w:name w:val="F0E53B2C75FB4C30B03CB3EFD7EB5607"/>
    <w:rsid w:val="005F0A27"/>
  </w:style>
  <w:style w:type="paragraph" w:customStyle="1" w:styleId="331D2DE8E7DA4583BE659B52A2C66607">
    <w:name w:val="331D2DE8E7DA4583BE659B52A2C66607"/>
    <w:rsid w:val="005F0A27"/>
  </w:style>
  <w:style w:type="paragraph" w:customStyle="1" w:styleId="9E0BD578563C44999359D4B79D3153BA">
    <w:name w:val="9E0BD578563C44999359D4B79D3153BA"/>
    <w:rsid w:val="005F0A27"/>
  </w:style>
  <w:style w:type="paragraph" w:customStyle="1" w:styleId="B1A3C9EA6A494D0B9A48C8E90EDB1D38">
    <w:name w:val="B1A3C9EA6A494D0B9A48C8E90EDB1D38"/>
    <w:rsid w:val="005F0A27"/>
  </w:style>
  <w:style w:type="paragraph" w:customStyle="1" w:styleId="AE6827A232354347B1BD746F7A9C54A2">
    <w:name w:val="AE6827A232354347B1BD746F7A9C54A2"/>
    <w:rsid w:val="005F0A27"/>
  </w:style>
  <w:style w:type="paragraph" w:customStyle="1" w:styleId="523E10E6870E453D90137D9F16F0CE58">
    <w:name w:val="523E10E6870E453D90137D9F16F0CE58"/>
    <w:rsid w:val="005F0A27"/>
  </w:style>
  <w:style w:type="paragraph" w:customStyle="1" w:styleId="9671001969894D739E2F0EB0B956A511">
    <w:name w:val="9671001969894D739E2F0EB0B956A511"/>
    <w:rsid w:val="005F0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B700-C3AE-4E4C-A3DF-27EBC5DF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Willett</dc:creator>
  <cp:keywords/>
  <dc:description/>
  <cp:lastModifiedBy>Sherry Leavitt</cp:lastModifiedBy>
  <cp:revision>4</cp:revision>
  <cp:lastPrinted>2021-08-04T20:47:00Z</cp:lastPrinted>
  <dcterms:created xsi:type="dcterms:W3CDTF">2021-08-27T22:48:00Z</dcterms:created>
  <dcterms:modified xsi:type="dcterms:W3CDTF">2021-08-27T22:58:00Z</dcterms:modified>
</cp:coreProperties>
</file>